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ind w:left="560" w:firstLine="0" w:firstLineChars="0"/>
        <w:rPr>
          <w:rFonts w:hint="eastAsia" w:ascii="宋体" w:hAnsi="宋体" w:eastAsia="宋体" w:cs="宋体"/>
          <w:sz w:val="21"/>
          <w:szCs w:val="21"/>
        </w:rPr>
      </w:pPr>
      <w:bookmarkStart w:id="1" w:name="_GoBack"/>
      <w:bookmarkEnd w:id="1"/>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编号：  </w:t>
      </w:r>
    </w:p>
    <w:p>
      <w:pPr>
        <w:spacing w:before="156" w:line="360" w:lineRule="atLeast"/>
        <w:ind w:firstLine="0" w:firstLineChars="0"/>
        <w:jc w:val="center"/>
        <w:rPr>
          <w:rFonts w:hint="eastAsia" w:ascii="宋体" w:hAnsi="宋体" w:eastAsia="宋体" w:cs="宋体"/>
          <w:sz w:val="28"/>
          <w:szCs w:val="28"/>
          <w:lang w:eastAsia="zh-CN"/>
        </w:rPr>
      </w:pPr>
      <w:r>
        <w:rPr>
          <w:rFonts w:hint="eastAsia" w:ascii="宋体" w:hAnsi="宋体" w:eastAsia="宋体" w:cs="宋体"/>
          <w:b/>
          <w:bCs/>
          <w:sz w:val="28"/>
          <w:szCs w:val="28"/>
        </w:rPr>
        <w:t>东兴期货有限责任公司居间</w:t>
      </w:r>
      <w:r>
        <w:rPr>
          <w:rFonts w:hint="eastAsia" w:ascii="宋体" w:hAnsi="宋体" w:eastAsia="宋体" w:cs="宋体"/>
          <w:b/>
          <w:bCs/>
          <w:sz w:val="28"/>
          <w:szCs w:val="28"/>
          <w:lang w:val="en-US" w:eastAsia="zh-CN"/>
        </w:rPr>
        <w:t>合同</w:t>
      </w:r>
    </w:p>
    <w:p>
      <w:pPr>
        <w:spacing w:before="0" w:beforeLines="0" w:line="360" w:lineRule="atLeast"/>
        <w:ind w:firstLine="420"/>
        <w:rPr>
          <w:rFonts w:hint="eastAsia" w:ascii="宋体" w:hAnsi="宋体" w:eastAsia="宋体" w:cs="宋体"/>
          <w:sz w:val="21"/>
          <w:szCs w:val="21"/>
        </w:rPr>
      </w:pPr>
    </w:p>
    <w:p>
      <w:pPr>
        <w:spacing w:before="0" w:beforeLines="0" w:line="360" w:lineRule="atLeast"/>
        <w:ind w:firstLine="420"/>
        <w:rPr>
          <w:rFonts w:hint="eastAsia" w:ascii="宋体" w:hAnsi="宋体" w:eastAsia="宋体" w:cs="宋体"/>
          <w:sz w:val="21"/>
          <w:szCs w:val="21"/>
        </w:rPr>
      </w:pPr>
      <w:r>
        <w:rPr>
          <w:rFonts w:hint="eastAsia" w:ascii="宋体" w:hAnsi="宋体" w:eastAsia="宋体" w:cs="宋体"/>
          <w:sz w:val="21"/>
          <w:szCs w:val="21"/>
        </w:rPr>
        <w:t>甲  方：东兴期货有限责任公司</w:t>
      </w:r>
    </w:p>
    <w:p>
      <w:pPr>
        <w:spacing w:before="0" w:beforeLines="0" w:line="360" w:lineRule="atLeast"/>
        <w:ind w:firstLine="420"/>
        <w:rPr>
          <w:rFonts w:hint="eastAsia" w:ascii="宋体" w:hAnsi="宋体" w:eastAsia="宋体" w:cs="宋体"/>
          <w:sz w:val="21"/>
          <w:szCs w:val="21"/>
        </w:rPr>
      </w:pPr>
      <w:r>
        <w:rPr>
          <w:rFonts w:hint="eastAsia" w:ascii="宋体" w:hAnsi="宋体" w:eastAsia="宋体" w:cs="宋体"/>
          <w:sz w:val="21"/>
          <w:szCs w:val="21"/>
        </w:rPr>
        <w:t>地  址：上海市虹口区杨树浦路248号瑞丰国际大厦22层（邮编：200082）</w:t>
      </w:r>
    </w:p>
    <w:p>
      <w:pPr>
        <w:spacing w:before="0" w:beforeLines="0" w:line="360" w:lineRule="atLeast"/>
        <w:ind w:firstLine="420"/>
        <w:rPr>
          <w:rFonts w:hint="eastAsia" w:ascii="宋体" w:hAnsi="宋体" w:eastAsia="宋体" w:cs="宋体"/>
          <w:sz w:val="21"/>
          <w:szCs w:val="21"/>
        </w:rPr>
      </w:pPr>
      <w:r>
        <w:rPr>
          <w:rFonts w:hint="eastAsia" w:ascii="宋体" w:hAnsi="宋体" w:eastAsia="宋体" w:cs="宋体"/>
          <w:sz w:val="21"/>
          <w:szCs w:val="21"/>
        </w:rPr>
        <w:t>电  话：4008808211             传真：021-65458115</w:t>
      </w:r>
    </w:p>
    <w:p>
      <w:pPr>
        <w:spacing w:before="0" w:beforeLines="0" w:line="360" w:lineRule="atLeast"/>
        <w:ind w:firstLine="420"/>
        <w:rPr>
          <w:rFonts w:hint="eastAsia" w:ascii="宋体" w:hAnsi="宋体" w:eastAsia="宋体" w:cs="宋体"/>
          <w:sz w:val="21"/>
          <w:szCs w:val="21"/>
        </w:rPr>
      </w:pPr>
    </w:p>
    <w:p>
      <w:pPr>
        <w:spacing w:before="0" w:beforeLines="0" w:line="360" w:lineRule="atLeast"/>
        <w:ind w:firstLine="420"/>
        <w:rPr>
          <w:rFonts w:hint="eastAsia" w:ascii="宋体" w:hAnsi="宋体" w:eastAsia="宋体" w:cs="宋体"/>
          <w:sz w:val="21"/>
          <w:szCs w:val="21"/>
        </w:rPr>
      </w:pPr>
      <w:r>
        <w:rPr>
          <w:rFonts w:hint="eastAsia" w:ascii="宋体" w:hAnsi="宋体" w:eastAsia="宋体" w:cs="宋体"/>
          <w:sz w:val="21"/>
          <w:szCs w:val="21"/>
        </w:rPr>
        <w:t>乙  方（姓名或单位名称）：</w:t>
      </w:r>
      <w:r>
        <w:rPr>
          <w:rFonts w:hint="eastAsia" w:ascii="宋体" w:hAnsi="宋体" w:eastAsia="宋体" w:cs="宋体"/>
          <w:sz w:val="21"/>
          <w:szCs w:val="21"/>
          <w:u w:val="single"/>
        </w:rPr>
        <w:t xml:space="preserve">                               </w:t>
      </w:r>
    </w:p>
    <w:p>
      <w:pPr>
        <w:spacing w:before="0" w:beforeLines="0" w:line="360" w:lineRule="atLeast"/>
        <w:ind w:firstLine="420"/>
        <w:rPr>
          <w:rFonts w:hint="eastAsia" w:ascii="宋体" w:hAnsi="宋体" w:eastAsia="宋体" w:cs="宋体"/>
          <w:sz w:val="21"/>
          <w:szCs w:val="21"/>
        </w:rPr>
      </w:pPr>
      <w:r>
        <w:rPr>
          <w:rFonts w:hint="eastAsia" w:ascii="宋体" w:hAnsi="宋体" w:eastAsia="宋体" w:cs="宋体"/>
          <w:sz w:val="21"/>
          <w:szCs w:val="21"/>
        </w:rPr>
        <w:t>法定代表人（或授权代理人）：</w:t>
      </w:r>
      <w:r>
        <w:rPr>
          <w:rFonts w:hint="eastAsia" w:ascii="宋体" w:hAnsi="宋体" w:eastAsia="宋体" w:cs="宋体"/>
          <w:sz w:val="21"/>
          <w:szCs w:val="21"/>
          <w:u w:val="single"/>
        </w:rPr>
        <w:t xml:space="preserve">                             </w:t>
      </w:r>
    </w:p>
    <w:p>
      <w:pPr>
        <w:spacing w:before="0" w:beforeLines="0" w:line="360" w:lineRule="atLeast"/>
        <w:ind w:firstLine="420"/>
        <w:rPr>
          <w:rFonts w:hint="eastAsia" w:ascii="宋体" w:hAnsi="宋体" w:eastAsia="宋体" w:cs="宋体"/>
          <w:sz w:val="21"/>
          <w:szCs w:val="21"/>
        </w:rPr>
      </w:pPr>
      <w:r>
        <w:rPr>
          <w:rFonts w:hint="eastAsia" w:ascii="宋体" w:hAnsi="宋体" w:eastAsia="宋体" w:cs="宋体"/>
          <w:sz w:val="21"/>
          <w:szCs w:val="21"/>
          <w:lang w:val="en-US" w:eastAsia="zh-CN"/>
        </w:rPr>
        <w:t>身份证明文件类型及号码</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pPr>
        <w:spacing w:before="0" w:beforeLines="0" w:line="360" w:lineRule="atLeast"/>
        <w:ind w:firstLine="420"/>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p>
    <w:p>
      <w:pPr>
        <w:spacing w:before="0" w:beforeLines="0" w:line="360" w:lineRule="atLeast"/>
        <w:ind w:firstLine="420"/>
        <w:rPr>
          <w:rFonts w:hint="eastAsia" w:ascii="宋体" w:hAnsi="宋体" w:eastAsia="宋体" w:cs="宋体"/>
          <w:sz w:val="21"/>
          <w:szCs w:val="21"/>
          <w:u w:val="single"/>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rPr>
        <w:t>传真：</w:t>
      </w:r>
      <w:r>
        <w:rPr>
          <w:rFonts w:hint="eastAsia" w:ascii="宋体" w:hAnsi="宋体" w:eastAsia="宋体" w:cs="宋体"/>
          <w:sz w:val="21"/>
          <w:szCs w:val="21"/>
          <w:u w:val="single"/>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rPr>
        <w:t>E-mail：</w:t>
      </w:r>
      <w:r>
        <w:rPr>
          <w:rFonts w:hint="eastAsia" w:ascii="宋体" w:hAnsi="宋体" w:eastAsia="宋体" w:cs="宋体"/>
          <w:sz w:val="21"/>
          <w:szCs w:val="21"/>
          <w:u w:val="single"/>
        </w:rPr>
        <w:t xml:space="preserve">                    </w:t>
      </w:r>
    </w:p>
    <w:p>
      <w:pPr>
        <w:spacing w:before="0" w:beforeLines="0" w:line="360" w:lineRule="atLeast"/>
        <w:ind w:firstLine="420"/>
        <w:rPr>
          <w:rFonts w:hint="eastAsia" w:ascii="宋体" w:hAnsi="宋体" w:eastAsia="宋体" w:cs="宋体"/>
          <w:sz w:val="21"/>
          <w:szCs w:val="21"/>
          <w:u w:val="single"/>
        </w:rPr>
      </w:pPr>
    </w:p>
    <w:p>
      <w:pPr>
        <w:keepNext w:val="0"/>
        <w:keepLines w:val="0"/>
        <w:pageBreakBefore w:val="0"/>
        <w:kinsoku/>
        <w:wordWrap/>
        <w:overflowPunct/>
        <w:topLinePunct w:val="0"/>
        <w:autoSpaceDE/>
        <w:autoSpaceDN/>
        <w:bidi w:val="0"/>
        <w:adjustRightInd/>
        <w:snapToGrid/>
        <w:spacing w:before="0" w:beforeLines="0" w:afterLines="0" w:line="240" w:lineRule="auto"/>
        <w:ind w:firstLine="420" w:firstLineChars="0"/>
        <w:rPr>
          <w:rFonts w:hint="eastAsia" w:ascii="宋体" w:hAnsi="宋体" w:eastAsia="宋体" w:cs="宋体"/>
          <w:sz w:val="21"/>
          <w:szCs w:val="21"/>
        </w:rPr>
      </w:pPr>
      <w:r>
        <w:rPr>
          <w:rFonts w:hint="eastAsia" w:ascii="宋体" w:hAnsi="宋体" w:eastAsia="宋体" w:cs="宋体"/>
          <w:sz w:val="21"/>
          <w:szCs w:val="21"/>
          <w:lang w:val="en-US" w:eastAsia="zh-CN"/>
        </w:rPr>
        <w:t>根据</w:t>
      </w:r>
      <w:r>
        <w:rPr>
          <w:rFonts w:hint="eastAsia" w:ascii="宋体" w:hAnsi="宋体" w:eastAsia="宋体" w:cs="宋体"/>
          <w:sz w:val="21"/>
          <w:szCs w:val="21"/>
        </w:rPr>
        <w:t>《中华人民共和国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中华人民共和国期货和衍生品法》《期货交易管理条例》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期货公司居间人管理办法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等</w:t>
      </w:r>
      <w:r>
        <w:rPr>
          <w:rFonts w:hint="eastAsia" w:ascii="宋体" w:hAnsi="宋体" w:eastAsia="宋体" w:cs="宋体"/>
          <w:sz w:val="21"/>
          <w:szCs w:val="21"/>
        </w:rPr>
        <w:t>法律法规</w:t>
      </w:r>
      <w:r>
        <w:rPr>
          <w:rFonts w:hint="eastAsia" w:ascii="宋体" w:hAnsi="宋体" w:eastAsia="宋体" w:cs="宋体"/>
          <w:kern w:val="2"/>
          <w:sz w:val="21"/>
          <w:szCs w:val="21"/>
          <w:lang w:val="en-US" w:eastAsia="zh-CN"/>
        </w:rPr>
        <w:t>及行业自律管理规则</w:t>
      </w:r>
      <w:r>
        <w:rPr>
          <w:rFonts w:hint="eastAsia" w:ascii="宋体" w:hAnsi="宋体" w:eastAsia="宋体" w:cs="宋体"/>
          <w:sz w:val="21"/>
          <w:szCs w:val="21"/>
        </w:rPr>
        <w:t>的规定，甲</w:t>
      </w:r>
      <w:r>
        <w:rPr>
          <w:rFonts w:hint="eastAsia" w:ascii="宋体" w:hAnsi="宋体" w:eastAsia="宋体" w:cs="宋体"/>
          <w:sz w:val="21"/>
          <w:szCs w:val="21"/>
          <w:lang w:eastAsia="zh-CN"/>
        </w:rPr>
        <w:t>、</w:t>
      </w:r>
      <w:r>
        <w:rPr>
          <w:rFonts w:hint="eastAsia" w:ascii="宋体" w:hAnsi="宋体" w:eastAsia="宋体" w:cs="宋体"/>
          <w:sz w:val="21"/>
          <w:szCs w:val="21"/>
        </w:rPr>
        <w:t>乙双方本着诚实信用、平等互利的原则，经协商一致，</w:t>
      </w:r>
      <w:r>
        <w:rPr>
          <w:rFonts w:hint="eastAsia" w:ascii="宋体" w:hAnsi="宋体" w:eastAsia="宋体" w:cs="宋体"/>
          <w:sz w:val="21"/>
          <w:szCs w:val="21"/>
          <w:lang w:val="en-US" w:eastAsia="zh-CN"/>
        </w:rPr>
        <w:t>就甲方与乙方开展居间合作的相关事项</w:t>
      </w:r>
      <w:r>
        <w:rPr>
          <w:rFonts w:hint="eastAsia" w:ascii="宋体" w:hAnsi="宋体" w:eastAsia="宋体" w:cs="宋体"/>
          <w:sz w:val="21"/>
          <w:szCs w:val="21"/>
        </w:rPr>
        <w:t>订</w:t>
      </w:r>
      <w:r>
        <w:rPr>
          <w:rFonts w:hint="eastAsia" w:ascii="宋体" w:hAnsi="宋体" w:eastAsia="宋体" w:cs="宋体"/>
          <w:sz w:val="21"/>
          <w:szCs w:val="21"/>
          <w:lang w:val="en-US" w:eastAsia="zh-CN"/>
        </w:rPr>
        <w:t>立</w:t>
      </w:r>
      <w:r>
        <w:rPr>
          <w:rFonts w:hint="eastAsia" w:ascii="宋体" w:hAnsi="宋体" w:eastAsia="宋体" w:cs="宋体"/>
          <w:sz w:val="21"/>
          <w:szCs w:val="21"/>
        </w:rPr>
        <w:t>本</w:t>
      </w:r>
      <w:r>
        <w:rPr>
          <w:rFonts w:hint="eastAsia" w:ascii="宋体" w:hAnsi="宋体" w:eastAsia="宋体" w:cs="宋体"/>
          <w:sz w:val="21"/>
          <w:szCs w:val="21"/>
          <w:lang w:val="en-US" w:eastAsia="zh-CN"/>
        </w:rPr>
        <w:t>合同</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0" w:beforeLines="0" w:afterLines="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乙方作为居间人，</w:t>
      </w:r>
      <w:r>
        <w:rPr>
          <w:rFonts w:hint="eastAsia" w:ascii="宋体" w:hAnsi="宋体" w:eastAsia="宋体" w:cs="宋体"/>
          <w:sz w:val="21"/>
          <w:szCs w:val="21"/>
        </w:rPr>
        <w:t>也称为中介人，受</w:t>
      </w:r>
      <w:r>
        <w:rPr>
          <w:rFonts w:hint="eastAsia" w:ascii="宋体" w:hAnsi="宋体" w:eastAsia="宋体" w:cs="宋体"/>
          <w:sz w:val="21"/>
          <w:szCs w:val="21"/>
          <w:lang w:val="en-US" w:eastAsia="zh-CN"/>
        </w:rPr>
        <w:t>甲方</w:t>
      </w:r>
      <w:r>
        <w:rPr>
          <w:rFonts w:hint="eastAsia" w:ascii="宋体" w:hAnsi="宋体" w:eastAsia="宋体" w:cs="宋体"/>
          <w:sz w:val="21"/>
          <w:szCs w:val="21"/>
        </w:rPr>
        <w:t>委托，为</w:t>
      </w:r>
      <w:r>
        <w:rPr>
          <w:rFonts w:hint="eastAsia" w:ascii="宋体" w:hAnsi="宋体" w:eastAsia="宋体" w:cs="宋体"/>
          <w:sz w:val="21"/>
          <w:szCs w:val="21"/>
          <w:lang w:val="en-US" w:eastAsia="zh-CN"/>
        </w:rPr>
        <w:t>甲方</w:t>
      </w:r>
      <w:r>
        <w:rPr>
          <w:rFonts w:hint="eastAsia" w:ascii="宋体" w:hAnsi="宋体" w:cs="宋体"/>
          <w:sz w:val="21"/>
          <w:szCs w:val="21"/>
          <w:lang w:val="en-US" w:eastAsia="zh-CN"/>
        </w:rPr>
        <w:t>与客户</w:t>
      </w:r>
      <w:r>
        <w:rPr>
          <w:rFonts w:hint="eastAsia" w:ascii="宋体" w:hAnsi="宋体" w:eastAsia="宋体" w:cs="宋体"/>
          <w:sz w:val="21"/>
          <w:szCs w:val="21"/>
        </w:rPr>
        <w:t>订立期货经纪合同</w:t>
      </w:r>
      <w:r>
        <w:rPr>
          <w:rFonts w:hint="eastAsia" w:ascii="宋体" w:hAnsi="宋体" w:cs="宋体"/>
          <w:sz w:val="21"/>
          <w:szCs w:val="21"/>
          <w:lang w:val="en-US" w:eastAsia="zh-CN"/>
        </w:rPr>
        <w:t>提供</w:t>
      </w:r>
      <w:r>
        <w:rPr>
          <w:rFonts w:hint="eastAsia" w:ascii="宋体" w:hAnsi="宋体" w:eastAsia="宋体" w:cs="宋体"/>
          <w:sz w:val="21"/>
          <w:szCs w:val="21"/>
        </w:rPr>
        <w:t>中介服务，独立承担基于中介服务所产生的民事责任，</w:t>
      </w:r>
      <w:r>
        <w:rPr>
          <w:rFonts w:hint="eastAsia" w:ascii="宋体" w:hAnsi="宋体" w:eastAsia="宋体" w:cs="宋体"/>
          <w:sz w:val="21"/>
          <w:szCs w:val="21"/>
          <w:lang w:val="en-US" w:eastAsia="zh-CN"/>
        </w:rPr>
        <w:t>甲方</w:t>
      </w:r>
      <w:r>
        <w:rPr>
          <w:rFonts w:hint="eastAsia" w:ascii="宋体" w:hAnsi="宋体" w:eastAsia="宋体" w:cs="宋体"/>
          <w:sz w:val="21"/>
          <w:szCs w:val="21"/>
        </w:rPr>
        <w:t>按照约定向</w:t>
      </w:r>
      <w:r>
        <w:rPr>
          <w:rFonts w:hint="eastAsia" w:ascii="宋体" w:hAnsi="宋体" w:eastAsia="宋体" w:cs="宋体"/>
          <w:sz w:val="21"/>
          <w:szCs w:val="21"/>
          <w:lang w:val="en-US" w:eastAsia="zh-CN"/>
        </w:rPr>
        <w:t>乙方</w:t>
      </w:r>
      <w:r>
        <w:rPr>
          <w:rFonts w:hint="eastAsia" w:ascii="宋体" w:hAnsi="宋体" w:eastAsia="宋体" w:cs="宋体"/>
          <w:sz w:val="21"/>
          <w:szCs w:val="21"/>
        </w:rPr>
        <w:t>支付报酬。</w:t>
      </w:r>
    </w:p>
    <w:p>
      <w:pPr>
        <w:keepNext w:val="0"/>
        <w:keepLines w:val="0"/>
        <w:pageBreakBefore w:val="0"/>
        <w:widowControl w:val="0"/>
        <w:kinsoku/>
        <w:wordWrap/>
        <w:overflowPunct/>
        <w:topLinePunct w:val="0"/>
        <w:autoSpaceDE/>
        <w:autoSpaceDN/>
        <w:bidi w:val="0"/>
        <w:adjustRightInd/>
        <w:snapToGrid/>
        <w:spacing w:before="157" w:beforeLines="50" w:afterLines="0" w:line="240" w:lineRule="auto"/>
        <w:ind w:firstLine="422"/>
        <w:textAlignment w:val="center"/>
        <w:rPr>
          <w:rFonts w:hint="eastAsia" w:ascii="宋体" w:hAnsi="宋体" w:eastAsia="宋体" w:cs="宋体"/>
          <w:b/>
          <w:sz w:val="21"/>
          <w:szCs w:val="21"/>
        </w:rPr>
      </w:pPr>
      <w:r>
        <w:rPr>
          <w:rFonts w:hint="eastAsia" w:ascii="宋体" w:hAnsi="宋体" w:eastAsia="宋体" w:cs="宋体"/>
          <w:b/>
          <w:sz w:val="21"/>
          <w:szCs w:val="21"/>
        </w:rPr>
        <w:t>一、居间事项</w:t>
      </w:r>
    </w:p>
    <w:p>
      <w:pPr>
        <w:keepNext w:val="0"/>
        <w:keepLines w:val="0"/>
        <w:pageBreakBefore w:val="0"/>
        <w:widowControl/>
        <w:kinsoku/>
        <w:wordWrap/>
        <w:overflowPunct/>
        <w:topLinePunct w:val="0"/>
        <w:autoSpaceDE/>
        <w:autoSpaceDN/>
        <w:bidi w:val="0"/>
        <w:adjustRightInd/>
        <w:snapToGrid/>
        <w:spacing w:before="0" w:beforeLines="0" w:afterLines="0" w:line="240" w:lineRule="auto"/>
        <w:ind w:firstLine="42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1、乙方应</w:t>
      </w:r>
      <w:r>
        <w:rPr>
          <w:rFonts w:hint="eastAsia" w:ascii="宋体" w:hAnsi="宋体" w:eastAsia="宋体" w:cs="宋体"/>
          <w:sz w:val="21"/>
          <w:szCs w:val="21"/>
        </w:rPr>
        <w:t>坚持</w:t>
      </w:r>
      <w:r>
        <w:rPr>
          <w:rFonts w:hint="eastAsia" w:ascii="宋体" w:hAnsi="宋体" w:eastAsia="宋体" w:cs="宋体"/>
          <w:sz w:val="21"/>
          <w:szCs w:val="21"/>
          <w:lang w:val="en-US" w:eastAsia="zh-CN"/>
        </w:rPr>
        <w:t>客户</w:t>
      </w:r>
      <w:r>
        <w:rPr>
          <w:rFonts w:hint="eastAsia" w:ascii="宋体" w:hAnsi="宋体" w:eastAsia="宋体" w:cs="宋体"/>
          <w:sz w:val="21"/>
          <w:szCs w:val="21"/>
        </w:rPr>
        <w:t>利益优先原则，在</w:t>
      </w:r>
      <w:r>
        <w:rPr>
          <w:rFonts w:hint="eastAsia" w:ascii="宋体" w:hAnsi="宋体" w:eastAsia="宋体" w:cs="宋体"/>
          <w:sz w:val="21"/>
          <w:szCs w:val="21"/>
          <w:lang w:val="en-US" w:eastAsia="zh-CN"/>
        </w:rPr>
        <w:t>客户</w:t>
      </w:r>
      <w:r>
        <w:rPr>
          <w:rFonts w:hint="eastAsia" w:ascii="宋体" w:hAnsi="宋体" w:eastAsia="宋体" w:cs="宋体"/>
          <w:sz w:val="21"/>
          <w:szCs w:val="21"/>
        </w:rPr>
        <w:t>与</w:t>
      </w:r>
      <w:r>
        <w:rPr>
          <w:rFonts w:hint="eastAsia" w:ascii="宋体" w:hAnsi="宋体" w:eastAsia="宋体" w:cs="宋体"/>
          <w:sz w:val="21"/>
          <w:szCs w:val="21"/>
          <w:lang w:val="en-US" w:eastAsia="zh-CN"/>
        </w:rPr>
        <w:t>甲方</w:t>
      </w:r>
      <w:r>
        <w:rPr>
          <w:rFonts w:hint="eastAsia" w:ascii="宋体" w:hAnsi="宋体" w:eastAsia="宋体" w:cs="宋体"/>
          <w:sz w:val="21"/>
          <w:szCs w:val="21"/>
        </w:rPr>
        <w:t>签订期货经纪合同前履行下列程序：</w:t>
      </w:r>
    </w:p>
    <w:p>
      <w:pPr>
        <w:keepNext w:val="0"/>
        <w:keepLines w:val="0"/>
        <w:pageBreakBefore w:val="0"/>
        <w:widowControl/>
        <w:kinsoku/>
        <w:wordWrap/>
        <w:overflowPunct/>
        <w:topLinePunct w:val="0"/>
        <w:autoSpaceDE/>
        <w:autoSpaceDN/>
        <w:bidi w:val="0"/>
        <w:adjustRightInd/>
        <w:snapToGrid/>
        <w:spacing w:before="0" w:beforeLines="0" w:afterLines="0"/>
        <w:ind w:firstLine="42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乙方</w:t>
      </w:r>
      <w:r>
        <w:rPr>
          <w:rFonts w:hint="eastAsia" w:ascii="宋体" w:hAnsi="宋体" w:eastAsia="宋体" w:cs="宋体"/>
          <w:sz w:val="21"/>
          <w:szCs w:val="21"/>
        </w:rPr>
        <w:t>应当全面了解</w:t>
      </w:r>
      <w:r>
        <w:rPr>
          <w:rFonts w:hint="eastAsia" w:ascii="宋体" w:hAnsi="宋体" w:eastAsia="宋体" w:cs="宋体"/>
          <w:sz w:val="21"/>
          <w:szCs w:val="21"/>
          <w:lang w:val="en-US" w:eastAsia="zh-CN"/>
        </w:rPr>
        <w:t>客户</w:t>
      </w:r>
      <w:r>
        <w:rPr>
          <w:rFonts w:hint="eastAsia" w:ascii="宋体" w:hAnsi="宋体" w:eastAsia="宋体" w:cs="宋体"/>
          <w:sz w:val="21"/>
          <w:szCs w:val="21"/>
        </w:rPr>
        <w:t>的</w:t>
      </w:r>
      <w:r>
        <w:rPr>
          <w:rFonts w:hint="eastAsia" w:ascii="宋体" w:hAnsi="宋体" w:cs="宋体"/>
          <w:sz w:val="21"/>
          <w:szCs w:val="21"/>
          <w:lang w:val="en-US" w:eastAsia="zh-CN"/>
        </w:rPr>
        <w:t>基本情况、</w:t>
      </w:r>
      <w:r>
        <w:rPr>
          <w:rFonts w:hint="eastAsia" w:ascii="宋体" w:hAnsi="宋体" w:cs="宋体"/>
          <w:sz w:val="21"/>
          <w:szCs w:val="21"/>
          <w:lang w:eastAsia="zh-CN"/>
        </w:rPr>
        <w:t>交易</w:t>
      </w:r>
      <w:r>
        <w:rPr>
          <w:rFonts w:hint="eastAsia" w:ascii="宋体" w:hAnsi="宋体" w:eastAsia="宋体" w:cs="宋体"/>
          <w:sz w:val="21"/>
          <w:szCs w:val="21"/>
        </w:rPr>
        <w:t>需求和目标、财务状况、</w:t>
      </w:r>
      <w:r>
        <w:rPr>
          <w:rFonts w:hint="eastAsia" w:ascii="宋体" w:hAnsi="宋体" w:cs="宋体"/>
          <w:sz w:val="21"/>
          <w:szCs w:val="21"/>
          <w:lang w:eastAsia="zh-CN"/>
        </w:rPr>
        <w:t>交易</w:t>
      </w:r>
      <w:r>
        <w:rPr>
          <w:rFonts w:hint="eastAsia" w:ascii="宋体" w:hAnsi="宋体" w:cs="宋体"/>
          <w:sz w:val="21"/>
          <w:szCs w:val="21"/>
          <w:lang w:val="en-US" w:eastAsia="zh-CN"/>
        </w:rPr>
        <w:t>知识和</w:t>
      </w:r>
      <w:r>
        <w:rPr>
          <w:rFonts w:hint="eastAsia" w:ascii="宋体" w:hAnsi="宋体" w:eastAsia="宋体" w:cs="宋体"/>
          <w:sz w:val="21"/>
          <w:szCs w:val="21"/>
        </w:rPr>
        <w:t>经验、风险承受能力等</w:t>
      </w:r>
      <w:r>
        <w:rPr>
          <w:rFonts w:hint="eastAsia" w:ascii="宋体" w:hAnsi="宋体" w:cs="宋体"/>
          <w:sz w:val="21"/>
          <w:szCs w:val="21"/>
          <w:lang w:val="en-US" w:eastAsia="zh-CN"/>
        </w:rPr>
        <w:t>相关信息</w:t>
      </w:r>
      <w:r>
        <w:rPr>
          <w:rFonts w:hint="eastAsia" w:ascii="宋体" w:hAnsi="宋体" w:eastAsia="宋体" w:cs="宋体"/>
          <w:sz w:val="21"/>
          <w:szCs w:val="21"/>
        </w:rPr>
        <w:t>，对</w:t>
      </w:r>
      <w:r>
        <w:rPr>
          <w:rFonts w:hint="eastAsia" w:ascii="宋体" w:hAnsi="宋体" w:eastAsia="宋体" w:cs="宋体"/>
          <w:sz w:val="21"/>
          <w:szCs w:val="21"/>
          <w:lang w:val="en-US" w:eastAsia="zh-CN"/>
        </w:rPr>
        <w:t>客户</w:t>
      </w:r>
      <w:r>
        <w:rPr>
          <w:rFonts w:hint="eastAsia" w:ascii="宋体" w:hAnsi="宋体" w:eastAsia="宋体" w:cs="宋体"/>
          <w:sz w:val="21"/>
          <w:szCs w:val="21"/>
        </w:rPr>
        <w:t>的</w:t>
      </w:r>
      <w:r>
        <w:rPr>
          <w:rFonts w:hint="eastAsia" w:ascii="宋体" w:hAnsi="宋体" w:cs="宋体"/>
          <w:sz w:val="21"/>
          <w:szCs w:val="21"/>
          <w:lang w:eastAsia="zh-CN"/>
        </w:rPr>
        <w:t>交易</w:t>
      </w:r>
      <w:r>
        <w:rPr>
          <w:rFonts w:hint="eastAsia" w:ascii="宋体" w:hAnsi="宋体" w:eastAsia="宋体" w:cs="宋体"/>
          <w:sz w:val="21"/>
          <w:szCs w:val="21"/>
        </w:rPr>
        <w:t>能力进行鉴别，将合格的</w:t>
      </w:r>
      <w:r>
        <w:rPr>
          <w:rFonts w:hint="default" w:ascii="宋体" w:hAnsi="宋体" w:eastAsia="宋体" w:cs="宋体"/>
          <w:sz w:val="21"/>
          <w:szCs w:val="21"/>
          <w:lang w:val="en-US" w:eastAsia="zh-CN"/>
        </w:rPr>
        <w:t>客户</w:t>
      </w:r>
      <w:r>
        <w:rPr>
          <w:rFonts w:hint="eastAsia" w:ascii="宋体" w:hAnsi="宋体" w:eastAsia="宋体" w:cs="宋体"/>
          <w:sz w:val="21"/>
          <w:szCs w:val="21"/>
        </w:rPr>
        <w:t>介绍给</w:t>
      </w:r>
      <w:r>
        <w:rPr>
          <w:rFonts w:hint="eastAsia" w:ascii="宋体" w:hAnsi="宋体" w:eastAsia="宋体" w:cs="宋体"/>
          <w:sz w:val="21"/>
          <w:szCs w:val="21"/>
          <w:lang w:val="en-US" w:eastAsia="zh-CN"/>
        </w:rPr>
        <w:t>甲方</w:t>
      </w:r>
      <w:r>
        <w:rPr>
          <w:rFonts w:hint="eastAsia" w:ascii="宋体" w:hAnsi="宋体" w:cs="宋体"/>
          <w:sz w:val="21"/>
          <w:szCs w:val="21"/>
          <w:lang w:val="en-US" w:eastAsia="zh-CN"/>
        </w:rPr>
        <w:t>。</w:t>
      </w:r>
      <w:r>
        <w:rPr>
          <w:rFonts w:hint="eastAsia" w:ascii="宋体" w:hAnsi="宋体" w:eastAsia="宋体" w:cs="宋体"/>
          <w:kern w:val="2"/>
          <w:sz w:val="21"/>
          <w:szCs w:val="21"/>
          <w:lang w:val="en-US" w:eastAsia="zh-CN" w:bidi="ar"/>
        </w:rPr>
        <w:t>在</w:t>
      </w:r>
      <w:r>
        <w:rPr>
          <w:rFonts w:hint="eastAsia" w:ascii="宋体" w:hAnsi="宋体" w:cs="宋体"/>
          <w:kern w:val="2"/>
          <w:sz w:val="21"/>
          <w:szCs w:val="21"/>
          <w:lang w:val="en-US" w:eastAsia="zh-CN" w:bidi="ar"/>
        </w:rPr>
        <w:t>甲方</w:t>
      </w:r>
      <w:r>
        <w:rPr>
          <w:rFonts w:hint="eastAsia" w:ascii="宋体" w:hAnsi="宋体" w:eastAsia="宋体" w:cs="宋体"/>
          <w:kern w:val="2"/>
          <w:sz w:val="21"/>
          <w:szCs w:val="21"/>
          <w:lang w:val="en-US" w:eastAsia="zh-CN" w:bidi="ar"/>
        </w:rPr>
        <w:t>对</w:t>
      </w:r>
      <w:r>
        <w:rPr>
          <w:rFonts w:hint="eastAsia" w:ascii="宋体" w:hAnsi="宋体" w:cs="宋体"/>
          <w:kern w:val="2"/>
          <w:sz w:val="21"/>
          <w:szCs w:val="21"/>
          <w:lang w:val="en-US" w:eastAsia="zh-CN" w:bidi="ar"/>
        </w:rPr>
        <w:t>客户</w:t>
      </w:r>
      <w:r>
        <w:rPr>
          <w:rFonts w:hint="eastAsia" w:ascii="宋体" w:hAnsi="宋体" w:eastAsia="宋体" w:cs="宋体"/>
          <w:kern w:val="2"/>
          <w:sz w:val="21"/>
          <w:szCs w:val="21"/>
          <w:lang w:val="en-US" w:eastAsia="zh-CN" w:bidi="ar"/>
        </w:rPr>
        <w:t>进行风险承受能力评估时，</w:t>
      </w:r>
      <w:r>
        <w:rPr>
          <w:rFonts w:hint="eastAsia" w:ascii="宋体" w:hAnsi="宋体" w:cs="宋体"/>
          <w:kern w:val="2"/>
          <w:sz w:val="21"/>
          <w:szCs w:val="21"/>
          <w:lang w:val="en-US" w:eastAsia="zh-CN" w:bidi="ar"/>
        </w:rPr>
        <w:t>不得</w:t>
      </w:r>
      <w:r>
        <w:rPr>
          <w:rFonts w:hint="eastAsia" w:ascii="宋体" w:hAnsi="宋体" w:eastAsia="宋体" w:cs="宋体"/>
          <w:kern w:val="2"/>
          <w:sz w:val="21"/>
          <w:szCs w:val="21"/>
          <w:lang w:val="en-US" w:eastAsia="zh-CN" w:bidi="ar"/>
        </w:rPr>
        <w:t>进行诱导、误导、欺骗，影响评估结果</w:t>
      </w:r>
      <w:r>
        <w:rPr>
          <w:rFonts w:hint="eastAsia" w:ascii="宋体" w:hAnsi="宋体" w:cs="宋体"/>
          <w:sz w:val="21"/>
          <w:szCs w:val="21"/>
          <w:lang w:val="en-US" w:eastAsia="zh-CN"/>
        </w:rPr>
        <w:t>。</w:t>
      </w:r>
    </w:p>
    <w:p>
      <w:pPr>
        <w:keepNext w:val="0"/>
        <w:keepLines w:val="0"/>
        <w:pageBreakBefore w:val="0"/>
        <w:widowControl/>
        <w:kinsoku/>
        <w:wordWrap/>
        <w:overflowPunct/>
        <w:topLinePunct w:val="0"/>
        <w:autoSpaceDE/>
        <w:autoSpaceDN/>
        <w:bidi w:val="0"/>
        <w:adjustRightInd/>
        <w:snapToGrid/>
        <w:spacing w:before="0" w:beforeLines="0" w:afterLines="0" w:line="240" w:lineRule="auto"/>
        <w:ind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乙方</w:t>
      </w:r>
      <w:r>
        <w:rPr>
          <w:rFonts w:hint="eastAsia" w:ascii="宋体" w:hAnsi="宋体" w:eastAsia="宋体" w:cs="宋体"/>
          <w:sz w:val="21"/>
          <w:szCs w:val="21"/>
        </w:rPr>
        <w:t>应当如实向</w:t>
      </w:r>
      <w:r>
        <w:rPr>
          <w:rFonts w:hint="eastAsia" w:ascii="宋体" w:hAnsi="宋体" w:eastAsia="宋体" w:cs="宋体"/>
          <w:sz w:val="21"/>
          <w:szCs w:val="21"/>
          <w:lang w:val="en-US" w:eastAsia="zh-CN"/>
        </w:rPr>
        <w:t>客户</w:t>
      </w:r>
      <w:r>
        <w:rPr>
          <w:rFonts w:hint="eastAsia" w:ascii="宋体" w:hAnsi="宋体" w:eastAsia="宋体" w:cs="宋体"/>
          <w:sz w:val="21"/>
          <w:szCs w:val="21"/>
        </w:rPr>
        <w:t>告知居间身份，充分揭示期货交易风险，解释</w:t>
      </w:r>
      <w:r>
        <w:rPr>
          <w:rFonts w:hint="eastAsia" w:ascii="宋体" w:hAnsi="宋体" w:eastAsia="宋体" w:cs="宋体"/>
          <w:sz w:val="21"/>
          <w:szCs w:val="21"/>
          <w:lang w:val="en-US" w:eastAsia="zh-CN"/>
        </w:rPr>
        <w:t>甲方</w:t>
      </w:r>
      <w:r>
        <w:rPr>
          <w:rFonts w:hint="eastAsia" w:ascii="宋体" w:hAnsi="宋体" w:eastAsia="宋体" w:cs="宋体"/>
          <w:sz w:val="21"/>
          <w:szCs w:val="21"/>
        </w:rPr>
        <w:t>、</w:t>
      </w:r>
      <w:r>
        <w:rPr>
          <w:rFonts w:hint="eastAsia" w:ascii="宋体" w:hAnsi="宋体" w:eastAsia="宋体" w:cs="宋体"/>
          <w:sz w:val="21"/>
          <w:szCs w:val="21"/>
          <w:lang w:val="en-US" w:eastAsia="zh-CN"/>
        </w:rPr>
        <w:t>客户</w:t>
      </w:r>
      <w:r>
        <w:rPr>
          <w:rFonts w:hint="eastAsia" w:ascii="宋体" w:hAnsi="宋体" w:eastAsia="宋体" w:cs="宋体"/>
          <w:sz w:val="21"/>
          <w:szCs w:val="21"/>
        </w:rPr>
        <w:t>、</w:t>
      </w:r>
      <w:r>
        <w:rPr>
          <w:rFonts w:hint="eastAsia" w:ascii="宋体" w:hAnsi="宋体" w:eastAsia="宋体" w:cs="宋体"/>
          <w:sz w:val="21"/>
          <w:szCs w:val="21"/>
          <w:lang w:val="en-US" w:eastAsia="zh-CN"/>
        </w:rPr>
        <w:t>乙方</w:t>
      </w:r>
      <w:r>
        <w:rPr>
          <w:rFonts w:hint="eastAsia" w:ascii="宋体" w:hAnsi="宋体" w:eastAsia="宋体" w:cs="宋体"/>
          <w:sz w:val="21"/>
          <w:szCs w:val="21"/>
        </w:rPr>
        <w:t>三者之间的权利义务关系，告知期货保证金安全存管要求。不</w:t>
      </w:r>
      <w:r>
        <w:rPr>
          <w:rFonts w:hint="eastAsia" w:ascii="宋体" w:hAnsi="宋体" w:cs="宋体"/>
          <w:sz w:val="21"/>
          <w:szCs w:val="21"/>
          <w:lang w:val="en-US" w:eastAsia="zh-CN"/>
        </w:rPr>
        <w:t>得</w:t>
      </w:r>
      <w:r>
        <w:rPr>
          <w:rFonts w:hint="eastAsia" w:ascii="宋体" w:hAnsi="宋体" w:eastAsia="宋体" w:cs="宋体"/>
          <w:sz w:val="21"/>
          <w:szCs w:val="21"/>
        </w:rPr>
        <w:t>故意隐瞒期货</w:t>
      </w:r>
      <w:r>
        <w:rPr>
          <w:rFonts w:hint="eastAsia" w:ascii="宋体" w:hAnsi="宋体" w:cs="宋体"/>
          <w:sz w:val="21"/>
          <w:szCs w:val="21"/>
          <w:lang w:eastAsia="zh-CN"/>
        </w:rPr>
        <w:t>交易</w:t>
      </w:r>
      <w:r>
        <w:rPr>
          <w:rFonts w:hint="eastAsia" w:ascii="宋体" w:hAnsi="宋体" w:eastAsia="宋体" w:cs="宋体"/>
          <w:sz w:val="21"/>
          <w:szCs w:val="21"/>
        </w:rPr>
        <w:t>的风险或者故意夸大收益，不</w:t>
      </w:r>
      <w:r>
        <w:rPr>
          <w:rFonts w:hint="eastAsia" w:ascii="宋体" w:hAnsi="宋体" w:cs="宋体"/>
          <w:sz w:val="21"/>
          <w:szCs w:val="21"/>
          <w:lang w:val="en-US" w:eastAsia="zh-CN"/>
        </w:rPr>
        <w:t>得开展</w:t>
      </w:r>
      <w:r>
        <w:rPr>
          <w:rFonts w:hint="eastAsia" w:ascii="宋体" w:hAnsi="宋体" w:eastAsia="宋体" w:cs="宋体"/>
          <w:sz w:val="21"/>
          <w:szCs w:val="21"/>
        </w:rPr>
        <w:t>不实、误导</w:t>
      </w:r>
      <w:r>
        <w:rPr>
          <w:rFonts w:hint="eastAsia" w:ascii="宋体" w:hAnsi="宋体" w:cs="宋体"/>
          <w:sz w:val="21"/>
          <w:szCs w:val="21"/>
          <w:lang w:val="en-US" w:eastAsia="zh-CN"/>
        </w:rPr>
        <w:t>性</w:t>
      </w:r>
      <w:r>
        <w:rPr>
          <w:rFonts w:hint="eastAsia" w:ascii="宋体" w:hAnsi="宋体" w:eastAsia="宋体" w:cs="宋体"/>
          <w:sz w:val="21"/>
          <w:szCs w:val="21"/>
        </w:rPr>
        <w:t>广告宣传，不</w:t>
      </w:r>
      <w:r>
        <w:rPr>
          <w:rFonts w:hint="eastAsia" w:ascii="宋体" w:hAnsi="宋体" w:cs="宋体"/>
          <w:sz w:val="21"/>
          <w:szCs w:val="21"/>
          <w:lang w:val="en-US" w:eastAsia="zh-CN"/>
        </w:rPr>
        <w:t>得</w:t>
      </w:r>
      <w:r>
        <w:rPr>
          <w:rFonts w:hint="eastAsia" w:ascii="宋体" w:hAnsi="宋体" w:eastAsia="宋体" w:cs="宋体"/>
          <w:sz w:val="21"/>
          <w:szCs w:val="21"/>
        </w:rPr>
        <w:t>进行欺诈活动。</w:t>
      </w:r>
    </w:p>
    <w:p>
      <w:pPr>
        <w:keepNext w:val="0"/>
        <w:keepLines w:val="0"/>
        <w:pageBreakBefore w:val="0"/>
        <w:widowControl/>
        <w:kinsoku/>
        <w:wordWrap/>
        <w:overflowPunct/>
        <w:topLinePunct w:val="0"/>
        <w:autoSpaceDE/>
        <w:autoSpaceDN/>
        <w:bidi w:val="0"/>
        <w:adjustRightInd/>
        <w:snapToGrid/>
        <w:spacing w:before="0" w:beforeLines="0" w:afterLines="0"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、双方签订本</w:t>
      </w:r>
      <w:r>
        <w:rPr>
          <w:rFonts w:hint="eastAsia" w:ascii="宋体" w:hAnsi="宋体" w:eastAsia="宋体" w:cs="宋体"/>
          <w:sz w:val="21"/>
          <w:szCs w:val="21"/>
          <w:lang w:val="en-US" w:eastAsia="zh-CN"/>
        </w:rPr>
        <w:t>合同</w:t>
      </w:r>
      <w:r>
        <w:rPr>
          <w:rFonts w:hint="eastAsia" w:ascii="宋体" w:hAnsi="宋体" w:eastAsia="宋体" w:cs="宋体"/>
          <w:sz w:val="21"/>
          <w:szCs w:val="21"/>
        </w:rPr>
        <w:t>后，乙方</w:t>
      </w:r>
      <w:r>
        <w:rPr>
          <w:rFonts w:hint="eastAsia" w:ascii="宋体" w:hAnsi="宋体" w:eastAsia="宋体" w:cs="宋体"/>
          <w:sz w:val="21"/>
          <w:szCs w:val="21"/>
          <w:lang w:val="en-US" w:eastAsia="zh-CN"/>
        </w:rPr>
        <w:t>可以</w:t>
      </w:r>
      <w:r>
        <w:rPr>
          <w:rFonts w:hint="eastAsia" w:ascii="宋体" w:hAnsi="宋体" w:eastAsia="宋体" w:cs="宋体"/>
          <w:sz w:val="21"/>
          <w:szCs w:val="21"/>
        </w:rPr>
        <w:t>从事下列部分或者全部活动：</w:t>
      </w:r>
    </w:p>
    <w:p>
      <w:pPr>
        <w:keepNext w:val="0"/>
        <w:keepLines w:val="0"/>
        <w:pageBreakBefore w:val="0"/>
        <w:widowControl w:val="0"/>
        <w:kinsoku/>
        <w:wordWrap/>
        <w:overflowPunct/>
        <w:topLinePunct w:val="0"/>
        <w:autoSpaceDE/>
        <w:autoSpaceDN/>
        <w:bidi w:val="0"/>
        <w:adjustRightInd/>
        <w:snapToGrid/>
        <w:spacing w:before="0" w:beforeLines="0" w:afterLines="0" w:line="240" w:lineRule="auto"/>
        <w:ind w:firstLine="420"/>
        <w:textAlignment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）向</w:t>
      </w:r>
      <w:r>
        <w:rPr>
          <w:rFonts w:hint="eastAsia" w:ascii="宋体" w:hAnsi="宋体" w:eastAsia="宋体" w:cs="宋体"/>
          <w:sz w:val="21"/>
          <w:szCs w:val="21"/>
          <w:lang w:val="en-US" w:eastAsia="zh-CN"/>
        </w:rPr>
        <w:t>甲方</w:t>
      </w:r>
      <w:r>
        <w:rPr>
          <w:rFonts w:hint="eastAsia" w:ascii="宋体" w:hAnsi="宋体" w:eastAsia="宋体" w:cs="宋体"/>
          <w:sz w:val="21"/>
          <w:szCs w:val="21"/>
        </w:rPr>
        <w:t>介绍</w:t>
      </w:r>
      <w:r>
        <w:rPr>
          <w:rFonts w:hint="eastAsia" w:ascii="宋体" w:hAnsi="宋体" w:eastAsia="宋体" w:cs="宋体"/>
          <w:sz w:val="21"/>
          <w:szCs w:val="21"/>
          <w:lang w:eastAsia="zh-CN"/>
        </w:rPr>
        <w:t>客户</w:t>
      </w:r>
      <w:r>
        <w:rPr>
          <w:rFonts w:hint="eastAsia" w:ascii="宋体" w:hAnsi="宋体" w:eastAsia="宋体" w:cs="宋体"/>
          <w:sz w:val="21"/>
          <w:szCs w:val="21"/>
        </w:rPr>
        <w:t>，并促成</w:t>
      </w:r>
      <w:r>
        <w:rPr>
          <w:rFonts w:hint="eastAsia" w:ascii="宋体" w:hAnsi="宋体" w:eastAsia="宋体" w:cs="宋体"/>
          <w:sz w:val="21"/>
          <w:szCs w:val="21"/>
          <w:lang w:eastAsia="zh-CN"/>
        </w:rPr>
        <w:t>客户</w:t>
      </w:r>
      <w:r>
        <w:rPr>
          <w:rFonts w:hint="eastAsia" w:ascii="宋体" w:hAnsi="宋体" w:eastAsia="宋体" w:cs="宋体"/>
          <w:sz w:val="21"/>
          <w:szCs w:val="21"/>
        </w:rPr>
        <w:t>与</w:t>
      </w:r>
      <w:r>
        <w:rPr>
          <w:rFonts w:hint="eastAsia" w:ascii="宋体" w:hAnsi="宋体" w:eastAsia="宋体" w:cs="宋体"/>
          <w:sz w:val="21"/>
          <w:szCs w:val="21"/>
          <w:lang w:val="en-US" w:eastAsia="zh-CN"/>
        </w:rPr>
        <w:t>甲方</w:t>
      </w:r>
      <w:r>
        <w:rPr>
          <w:rFonts w:hint="eastAsia" w:ascii="宋体" w:hAnsi="宋体" w:eastAsia="宋体" w:cs="宋体"/>
          <w:sz w:val="21"/>
          <w:szCs w:val="21"/>
        </w:rPr>
        <w:t>签订期货经纪合同；</w:t>
      </w:r>
    </w:p>
    <w:p>
      <w:pPr>
        <w:keepNext w:val="0"/>
        <w:keepLines w:val="0"/>
        <w:widowControl w:val="0"/>
        <w:suppressLineNumbers w:val="0"/>
        <w:spacing w:before="0" w:beforeLines="0" w:afterLines="0"/>
        <w:ind w:firstLine="420"/>
        <w:jc w:val="left"/>
        <w:rPr>
          <w:rFonts w:hint="eastAsia" w:ascii="宋体" w:hAnsi="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）向</w:t>
      </w:r>
      <w:r>
        <w:rPr>
          <w:rFonts w:hint="eastAsia" w:ascii="宋体" w:hAnsi="宋体" w:eastAsia="宋体" w:cs="宋体"/>
          <w:sz w:val="21"/>
          <w:szCs w:val="21"/>
          <w:lang w:eastAsia="zh-CN"/>
        </w:rPr>
        <w:t>客户</w:t>
      </w:r>
      <w:r>
        <w:rPr>
          <w:rFonts w:hint="eastAsia" w:ascii="宋体" w:hAnsi="宋体" w:eastAsia="宋体" w:cs="宋体"/>
          <w:sz w:val="21"/>
          <w:szCs w:val="21"/>
        </w:rPr>
        <w:t>介绍</w:t>
      </w:r>
      <w:r>
        <w:rPr>
          <w:rFonts w:hint="eastAsia" w:ascii="宋体" w:hAnsi="宋体" w:eastAsia="宋体" w:cs="宋体"/>
          <w:sz w:val="21"/>
          <w:szCs w:val="21"/>
          <w:lang w:val="en-US" w:eastAsia="zh-CN"/>
        </w:rPr>
        <w:t>甲方</w:t>
      </w:r>
      <w:r>
        <w:rPr>
          <w:rFonts w:hint="eastAsia" w:ascii="宋体" w:hAnsi="宋体" w:eastAsia="宋体" w:cs="宋体"/>
          <w:sz w:val="21"/>
          <w:szCs w:val="21"/>
        </w:rPr>
        <w:t>的基本情况</w:t>
      </w:r>
      <w:r>
        <w:rPr>
          <w:rFonts w:hint="eastAsia" w:ascii="宋体" w:hAnsi="宋体" w:eastAsia="宋体" w:cs="宋体"/>
          <w:kern w:val="2"/>
          <w:sz w:val="21"/>
          <w:szCs w:val="21"/>
          <w:lang w:val="en-US" w:eastAsia="zh-CN" w:bidi="ar"/>
        </w:rPr>
        <w:t>、投诉纠纷处理机制；</w:t>
      </w:r>
    </w:p>
    <w:p>
      <w:pPr>
        <w:keepNext w:val="0"/>
        <w:keepLines w:val="0"/>
        <w:pageBreakBefore w:val="0"/>
        <w:widowControl w:val="0"/>
        <w:kinsoku/>
        <w:wordWrap/>
        <w:overflowPunct/>
        <w:topLinePunct w:val="0"/>
        <w:autoSpaceDE/>
        <w:autoSpaceDN/>
        <w:bidi w:val="0"/>
        <w:adjustRightInd/>
        <w:snapToGrid/>
        <w:spacing w:before="0" w:beforeLines="0" w:afterLines="0" w:line="240" w:lineRule="auto"/>
        <w:ind w:firstLine="420"/>
        <w:textAlignment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）向</w:t>
      </w:r>
      <w:r>
        <w:rPr>
          <w:rFonts w:hint="eastAsia" w:ascii="宋体" w:hAnsi="宋体" w:eastAsia="宋体" w:cs="宋体"/>
          <w:sz w:val="21"/>
          <w:szCs w:val="21"/>
          <w:lang w:eastAsia="zh-CN"/>
        </w:rPr>
        <w:t>客户</w:t>
      </w:r>
      <w:r>
        <w:rPr>
          <w:rFonts w:hint="eastAsia" w:ascii="宋体" w:hAnsi="宋体" w:eastAsia="宋体" w:cs="宋体"/>
          <w:sz w:val="21"/>
          <w:szCs w:val="21"/>
        </w:rPr>
        <w:t>介绍期货</w:t>
      </w:r>
      <w:r>
        <w:rPr>
          <w:rFonts w:hint="eastAsia" w:ascii="宋体" w:hAnsi="宋体" w:cs="宋体"/>
          <w:sz w:val="21"/>
          <w:szCs w:val="21"/>
          <w:lang w:eastAsia="zh-CN"/>
        </w:rPr>
        <w:t>交易</w:t>
      </w:r>
      <w:r>
        <w:rPr>
          <w:rFonts w:hint="eastAsia" w:ascii="宋体" w:hAnsi="宋体" w:eastAsia="宋体" w:cs="宋体"/>
          <w:sz w:val="21"/>
          <w:szCs w:val="21"/>
        </w:rPr>
        <w:t>的基本</w:t>
      </w:r>
      <w:r>
        <w:rPr>
          <w:rFonts w:hint="eastAsia" w:ascii="宋体" w:hAnsi="宋体" w:cs="宋体"/>
          <w:sz w:val="21"/>
          <w:szCs w:val="21"/>
          <w:lang w:val="en-US" w:eastAsia="zh-CN"/>
        </w:rPr>
        <w:t>知识，</w:t>
      </w:r>
      <w:r>
        <w:rPr>
          <w:rFonts w:hint="eastAsia" w:ascii="宋体" w:hAnsi="宋体" w:eastAsia="宋体" w:cs="宋体"/>
          <w:sz w:val="21"/>
          <w:szCs w:val="21"/>
        </w:rPr>
        <w:t>包括但不限于开户、交易、追加保证金、强行平仓、资金存取等；</w:t>
      </w:r>
    </w:p>
    <w:p>
      <w:pPr>
        <w:keepNext w:val="0"/>
        <w:keepLines w:val="0"/>
        <w:pageBreakBefore w:val="0"/>
        <w:widowControl w:val="0"/>
        <w:kinsoku/>
        <w:wordWrap/>
        <w:overflowPunct/>
        <w:topLinePunct w:val="0"/>
        <w:autoSpaceDE/>
        <w:autoSpaceDN/>
        <w:bidi w:val="0"/>
        <w:adjustRightInd/>
        <w:snapToGrid/>
        <w:spacing w:before="0" w:beforeLines="0" w:afterLines="0" w:line="240" w:lineRule="auto"/>
        <w:ind w:firstLine="420"/>
        <w:textAlignment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）向</w:t>
      </w:r>
      <w:r>
        <w:rPr>
          <w:rFonts w:hint="eastAsia" w:ascii="宋体" w:hAnsi="宋体" w:eastAsia="宋体" w:cs="宋体"/>
          <w:sz w:val="21"/>
          <w:szCs w:val="21"/>
          <w:lang w:eastAsia="zh-CN"/>
        </w:rPr>
        <w:t>客户</w:t>
      </w:r>
      <w:r>
        <w:rPr>
          <w:rFonts w:hint="eastAsia" w:ascii="宋体" w:hAnsi="宋体" w:eastAsia="宋体" w:cs="宋体"/>
          <w:sz w:val="21"/>
          <w:szCs w:val="21"/>
        </w:rPr>
        <w:t>介绍与期货</w:t>
      </w:r>
      <w:r>
        <w:rPr>
          <w:rFonts w:hint="eastAsia" w:ascii="宋体" w:hAnsi="宋体" w:cs="宋体"/>
          <w:sz w:val="21"/>
          <w:szCs w:val="21"/>
          <w:lang w:eastAsia="zh-CN"/>
        </w:rPr>
        <w:t>交易</w:t>
      </w:r>
      <w:r>
        <w:rPr>
          <w:rFonts w:hint="eastAsia" w:ascii="宋体" w:hAnsi="宋体" w:eastAsia="宋体" w:cs="宋体"/>
          <w:sz w:val="21"/>
          <w:szCs w:val="21"/>
        </w:rPr>
        <w:t>有关的法律法规、部门规章、自律规则和</w:t>
      </w:r>
      <w:r>
        <w:rPr>
          <w:rFonts w:hint="eastAsia" w:ascii="宋体" w:hAnsi="宋体" w:eastAsia="宋体" w:cs="宋体"/>
          <w:sz w:val="21"/>
          <w:szCs w:val="21"/>
          <w:lang w:val="en-US" w:eastAsia="zh-CN"/>
        </w:rPr>
        <w:t>甲方</w:t>
      </w:r>
      <w:r>
        <w:rPr>
          <w:rFonts w:hint="eastAsia" w:ascii="宋体" w:hAnsi="宋体" w:eastAsia="宋体" w:cs="宋体"/>
          <w:sz w:val="21"/>
          <w:szCs w:val="21"/>
        </w:rPr>
        <w:t>的有关规定；</w:t>
      </w:r>
    </w:p>
    <w:p>
      <w:pPr>
        <w:keepNext w:val="0"/>
        <w:keepLines w:val="0"/>
        <w:pageBreakBefore w:val="0"/>
        <w:widowControl w:val="0"/>
        <w:kinsoku/>
        <w:wordWrap/>
        <w:overflowPunct/>
        <w:topLinePunct w:val="0"/>
        <w:autoSpaceDE/>
        <w:autoSpaceDN/>
        <w:bidi w:val="0"/>
        <w:adjustRightInd/>
        <w:snapToGrid/>
        <w:spacing w:before="0" w:beforeLines="0" w:afterLines="0" w:line="240" w:lineRule="auto"/>
        <w:ind w:firstLine="420"/>
        <w:textAlignment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）向</w:t>
      </w:r>
      <w:r>
        <w:rPr>
          <w:rFonts w:hint="eastAsia" w:ascii="宋体" w:hAnsi="宋体" w:eastAsia="宋体" w:cs="宋体"/>
          <w:sz w:val="21"/>
          <w:szCs w:val="21"/>
          <w:lang w:eastAsia="zh-CN"/>
        </w:rPr>
        <w:t>客户</w:t>
      </w:r>
      <w:r>
        <w:rPr>
          <w:rFonts w:hint="eastAsia" w:ascii="宋体" w:hAnsi="宋体" w:eastAsia="宋体" w:cs="宋体"/>
          <w:sz w:val="21"/>
          <w:szCs w:val="21"/>
        </w:rPr>
        <w:t>传递由</w:t>
      </w:r>
      <w:r>
        <w:rPr>
          <w:rFonts w:hint="eastAsia" w:ascii="宋体" w:hAnsi="宋体" w:eastAsia="宋体" w:cs="宋体"/>
          <w:sz w:val="21"/>
          <w:szCs w:val="21"/>
          <w:lang w:val="en-US" w:eastAsia="zh-CN"/>
        </w:rPr>
        <w:t>甲方</w:t>
      </w:r>
      <w:r>
        <w:rPr>
          <w:rFonts w:hint="eastAsia" w:ascii="宋体" w:hAnsi="宋体" w:eastAsia="宋体" w:cs="宋体"/>
          <w:sz w:val="21"/>
          <w:szCs w:val="21"/>
        </w:rPr>
        <w:t>统一提供的公司宣传推介材料；</w:t>
      </w:r>
    </w:p>
    <w:p>
      <w:pPr>
        <w:keepNext w:val="0"/>
        <w:keepLines w:val="0"/>
        <w:pageBreakBefore w:val="0"/>
        <w:widowControl w:val="0"/>
        <w:kinsoku/>
        <w:wordWrap/>
        <w:overflowPunct/>
        <w:topLinePunct w:val="0"/>
        <w:autoSpaceDE/>
        <w:autoSpaceDN/>
        <w:bidi w:val="0"/>
        <w:adjustRightInd/>
        <w:snapToGrid/>
        <w:spacing w:before="0" w:beforeLines="0" w:afterLines="0" w:line="240" w:lineRule="auto"/>
        <w:ind w:firstLine="420"/>
        <w:textAlignment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中国期货业</w:t>
      </w:r>
      <w:r>
        <w:rPr>
          <w:rFonts w:hint="eastAsia" w:ascii="宋体" w:hAnsi="宋体" w:eastAsia="宋体" w:cs="宋体"/>
          <w:sz w:val="21"/>
          <w:szCs w:val="21"/>
        </w:rPr>
        <w:t>协会</w:t>
      </w:r>
      <w:r>
        <w:rPr>
          <w:rFonts w:hint="eastAsia" w:ascii="宋体" w:hAnsi="宋体" w:cs="宋体"/>
          <w:sz w:val="21"/>
          <w:szCs w:val="21"/>
          <w:lang w:eastAsia="zh-CN"/>
        </w:rPr>
        <w:t>（</w:t>
      </w:r>
      <w:r>
        <w:rPr>
          <w:rFonts w:hint="eastAsia" w:ascii="宋体" w:hAnsi="宋体" w:cs="宋体"/>
          <w:sz w:val="21"/>
          <w:szCs w:val="21"/>
          <w:lang w:val="en-US" w:eastAsia="zh-CN"/>
        </w:rPr>
        <w:t>以下简称中期协</w:t>
      </w:r>
      <w:r>
        <w:rPr>
          <w:rFonts w:hint="eastAsia" w:ascii="宋体" w:hAnsi="宋体" w:cs="宋体"/>
          <w:sz w:val="21"/>
          <w:szCs w:val="21"/>
          <w:lang w:eastAsia="zh-CN"/>
        </w:rPr>
        <w:t>）</w:t>
      </w:r>
      <w:r>
        <w:rPr>
          <w:rFonts w:hint="eastAsia" w:ascii="宋体" w:hAnsi="宋体" w:eastAsia="宋体" w:cs="宋体"/>
          <w:sz w:val="21"/>
          <w:szCs w:val="21"/>
        </w:rPr>
        <w:t>认定的其他活动。</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、乙方须协助甲方了解客户</w:t>
      </w:r>
      <w:bookmarkStart w:id="0" w:name="OLE_LINK1"/>
      <w:r>
        <w:rPr>
          <w:rFonts w:hint="eastAsia" w:ascii="宋体" w:hAnsi="宋体" w:eastAsia="宋体" w:cs="宋体"/>
          <w:sz w:val="21"/>
          <w:szCs w:val="21"/>
        </w:rPr>
        <w:t>资信状况</w:t>
      </w:r>
      <w:bookmarkEnd w:id="0"/>
      <w:r>
        <w:rPr>
          <w:rFonts w:hint="eastAsia" w:ascii="宋体" w:hAnsi="宋体" w:eastAsia="宋体" w:cs="宋体"/>
          <w:sz w:val="21"/>
          <w:szCs w:val="21"/>
        </w:rPr>
        <w:t>等相关信息，并向甲方及时反馈客户在期货交易过程中所出现的问题。</w:t>
      </w:r>
    </w:p>
    <w:p>
      <w:pPr>
        <w:keepNext w:val="0"/>
        <w:keepLines w:val="0"/>
        <w:pageBreakBefore w:val="0"/>
        <w:widowControl w:val="0"/>
        <w:kinsoku/>
        <w:wordWrap/>
        <w:overflowPunct/>
        <w:topLinePunct w:val="0"/>
        <w:autoSpaceDE/>
        <w:autoSpaceDN/>
        <w:bidi w:val="0"/>
        <w:adjustRightInd/>
        <w:snapToGrid/>
        <w:spacing w:before="157" w:beforeLines="50" w:afterLines="0" w:line="240" w:lineRule="auto"/>
        <w:ind w:firstLine="422"/>
        <w:textAlignment w:val="center"/>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b/>
          <w:sz w:val="21"/>
          <w:szCs w:val="21"/>
          <w:lang w:val="en-US" w:eastAsia="zh-CN"/>
        </w:rPr>
        <w:t>居间报酬计算及</w:t>
      </w:r>
      <w:r>
        <w:rPr>
          <w:rFonts w:hint="eastAsia" w:ascii="宋体" w:hAnsi="宋体" w:eastAsia="宋体" w:cs="宋体"/>
          <w:b/>
          <w:sz w:val="21"/>
          <w:szCs w:val="21"/>
        </w:rPr>
        <w:t>及支付方式</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rPr>
        <w:t>1、乙方作为居间人为甲方介绍客户，并促成客户与甲方签署《期货经纪合同》，甲方按本</w:t>
      </w:r>
      <w:r>
        <w:rPr>
          <w:rFonts w:hint="eastAsia" w:ascii="宋体" w:hAnsi="宋体" w:eastAsia="宋体" w:cs="宋体"/>
          <w:sz w:val="21"/>
          <w:szCs w:val="21"/>
          <w:lang w:eastAsia="zh-CN"/>
        </w:rPr>
        <w:t>合同</w:t>
      </w:r>
      <w:r>
        <w:rPr>
          <w:rFonts w:hint="eastAsia" w:ascii="宋体" w:hAnsi="宋体" w:eastAsia="宋体" w:cs="宋体"/>
          <w:sz w:val="21"/>
          <w:szCs w:val="21"/>
        </w:rPr>
        <w:t>约定向乙方支付</w:t>
      </w:r>
      <w:r>
        <w:rPr>
          <w:rFonts w:hint="eastAsia" w:ascii="宋体" w:hAnsi="宋体" w:eastAsia="宋体" w:cs="宋体"/>
          <w:sz w:val="21"/>
          <w:szCs w:val="21"/>
          <w:lang w:val="en-US" w:eastAsia="zh-CN"/>
        </w:rPr>
        <w:t>居间</w:t>
      </w:r>
      <w:r>
        <w:rPr>
          <w:rFonts w:hint="eastAsia" w:ascii="宋体" w:hAnsi="宋体" w:eastAsia="宋体" w:cs="宋体"/>
          <w:sz w:val="21"/>
          <w:szCs w:val="21"/>
        </w:rPr>
        <w:t>报酬。</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居间报酬的</w:t>
      </w:r>
      <w:r>
        <w:rPr>
          <w:rFonts w:hint="eastAsia" w:ascii="宋体" w:hAnsi="宋体" w:eastAsia="宋体" w:cs="宋体"/>
          <w:sz w:val="21"/>
          <w:szCs w:val="21"/>
        </w:rPr>
        <w:t>计算</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甲方依照其确认的经乙方介绍并签约客户缴纳的期货交易手续费，扣除相关期货交易所费用、公司风险准备金、投保基金等规费以及甲方依法应当缴纳的税费后</w:t>
      </w:r>
      <w:r>
        <w:rPr>
          <w:rFonts w:hint="eastAsia" w:ascii="宋体" w:hAnsi="宋体" w:eastAsia="宋体" w:cs="宋体"/>
          <w:sz w:val="21"/>
          <w:szCs w:val="21"/>
          <w:lang w:eastAsia="zh-CN"/>
        </w:rPr>
        <w:t>，</w:t>
      </w:r>
      <w:r>
        <w:rPr>
          <w:rFonts w:hint="eastAsia" w:ascii="宋体" w:hAnsi="宋体" w:eastAsia="宋体" w:cs="宋体"/>
          <w:sz w:val="21"/>
          <w:szCs w:val="21"/>
        </w:rPr>
        <w:t>按</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计算居间报酬</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居间报酬</w:t>
      </w:r>
      <w:r>
        <w:rPr>
          <w:rFonts w:hint="eastAsia" w:ascii="宋体" w:hAnsi="宋体" w:eastAsia="宋体" w:cs="宋体"/>
          <w:sz w:val="21"/>
          <w:szCs w:val="21"/>
        </w:rPr>
        <w:t>中的个人所得税等应缴税项由甲方代为扣缴。</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甲方按月从乙方居间报酬中留置10%</w:t>
      </w:r>
      <w:r>
        <w:rPr>
          <w:rFonts w:hint="eastAsia" w:ascii="宋体" w:hAnsi="宋体" w:eastAsia="宋体" w:cs="宋体"/>
          <w:sz w:val="21"/>
          <w:szCs w:val="21"/>
        </w:rPr>
        <w:t>作为风险金，用于弥补乙方发生违约、违规行为对</w:t>
      </w:r>
      <w:r>
        <w:rPr>
          <w:rFonts w:hint="eastAsia" w:ascii="宋体" w:hAnsi="宋体" w:eastAsia="宋体" w:cs="宋体"/>
          <w:sz w:val="21"/>
          <w:szCs w:val="21"/>
          <w:lang w:val="en-US" w:eastAsia="zh-CN"/>
        </w:rPr>
        <w:t>甲方</w:t>
      </w:r>
      <w:r>
        <w:rPr>
          <w:rFonts w:hint="eastAsia" w:ascii="宋体" w:hAnsi="宋体" w:eastAsia="宋体" w:cs="宋体"/>
          <w:sz w:val="21"/>
          <w:szCs w:val="21"/>
        </w:rPr>
        <w:t>造成的损失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风险金与公司风险准备金是两个不同的项目</w:t>
      </w:r>
      <w:r>
        <w:rPr>
          <w:rFonts w:hint="eastAsia" w:ascii="宋体" w:hAnsi="宋体" w:eastAsia="宋体" w:cs="宋体"/>
          <w:sz w:val="21"/>
          <w:szCs w:val="21"/>
        </w:rPr>
        <w:t>。</w:t>
      </w:r>
      <w:r>
        <w:rPr>
          <w:rFonts w:hint="eastAsia" w:ascii="宋体" w:hAnsi="宋体" w:eastAsia="宋体" w:cs="宋体"/>
          <w:sz w:val="21"/>
          <w:szCs w:val="21"/>
          <w:lang w:val="en-US" w:eastAsia="zh-CN"/>
        </w:rPr>
        <w:t>本合同有效期内未</w:t>
      </w:r>
      <w:r>
        <w:rPr>
          <w:rFonts w:hint="eastAsia" w:ascii="宋体" w:hAnsi="宋体" w:eastAsia="宋体" w:cs="宋体"/>
          <w:sz w:val="21"/>
          <w:szCs w:val="21"/>
        </w:rPr>
        <w:t>发生任何风险事故的，甲方在本合同中止后代扣代缴按劳务报酬所得计算的相关税费，向乙方一次性支付</w:t>
      </w:r>
      <w:r>
        <w:rPr>
          <w:rFonts w:hint="eastAsia" w:ascii="宋体" w:hAnsi="宋体" w:eastAsia="宋体" w:cs="宋体"/>
          <w:sz w:val="21"/>
          <w:szCs w:val="21"/>
          <w:lang w:val="en-US" w:eastAsia="zh-CN"/>
        </w:rPr>
        <w:t>留置的</w:t>
      </w:r>
      <w:r>
        <w:rPr>
          <w:rFonts w:hint="eastAsia" w:ascii="宋体" w:hAnsi="宋体" w:eastAsia="宋体" w:cs="宋体"/>
          <w:sz w:val="21"/>
          <w:szCs w:val="21"/>
        </w:rPr>
        <w:t>全部风险金；当年如果涉及违约、违规事件，经甲</w:t>
      </w:r>
      <w:r>
        <w:rPr>
          <w:rFonts w:hint="eastAsia" w:ascii="宋体" w:hAnsi="宋体" w:eastAsia="宋体" w:cs="宋体"/>
          <w:sz w:val="21"/>
          <w:szCs w:val="21"/>
          <w:lang w:eastAsia="zh-CN"/>
        </w:rPr>
        <w:t>、</w:t>
      </w:r>
      <w:r>
        <w:rPr>
          <w:rFonts w:hint="eastAsia" w:ascii="宋体" w:hAnsi="宋体" w:eastAsia="宋体" w:cs="宋体"/>
          <w:sz w:val="21"/>
          <w:szCs w:val="21"/>
        </w:rPr>
        <w:t>乙双方确认具体风险事件及经济损失，在本合同终止后，剩余的风险金在扣除经济损失及代扣代缴按劳务报酬所得计算的相关税费后，由甲方向乙方一次性支付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若风险准备金不足，按本合同第</w:t>
      </w: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条第</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款执行</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甲方有权在国家税费发生调整、客户选用</w:t>
      </w:r>
      <w:r>
        <w:rPr>
          <w:rFonts w:hint="eastAsia" w:ascii="宋体" w:hAnsi="宋体" w:eastAsia="宋体" w:cs="宋体"/>
          <w:sz w:val="21"/>
          <w:szCs w:val="21"/>
          <w:lang w:val="en-US" w:eastAsia="zh-CN"/>
        </w:rPr>
        <w:t>甲方</w:t>
      </w:r>
      <w:r>
        <w:rPr>
          <w:rFonts w:hint="eastAsia" w:ascii="宋体" w:hAnsi="宋体" w:eastAsia="宋体" w:cs="宋体"/>
          <w:sz w:val="21"/>
          <w:szCs w:val="21"/>
        </w:rPr>
        <w:t>提供的有偿服务等情况发生时，对现有</w:t>
      </w:r>
      <w:r>
        <w:rPr>
          <w:rFonts w:hint="eastAsia" w:ascii="宋体" w:hAnsi="宋体" w:eastAsia="宋体" w:cs="宋体"/>
          <w:sz w:val="21"/>
          <w:szCs w:val="21"/>
          <w:lang w:val="en-US" w:eastAsia="zh-CN"/>
        </w:rPr>
        <w:t>报酬计算方式</w:t>
      </w:r>
      <w:r>
        <w:rPr>
          <w:rFonts w:hint="eastAsia" w:ascii="宋体" w:hAnsi="宋体" w:eastAsia="宋体" w:cs="宋体"/>
          <w:sz w:val="21"/>
          <w:szCs w:val="21"/>
        </w:rPr>
        <w:t>进行</w:t>
      </w:r>
      <w:r>
        <w:rPr>
          <w:rFonts w:hint="eastAsia" w:ascii="宋体" w:hAnsi="宋体" w:eastAsia="宋体" w:cs="宋体"/>
          <w:sz w:val="21"/>
          <w:szCs w:val="21"/>
          <w:lang w:val="en-US" w:eastAsia="zh-CN"/>
        </w:rPr>
        <w:t>调整</w:t>
      </w:r>
      <w:r>
        <w:rPr>
          <w:rFonts w:hint="eastAsia" w:ascii="宋体" w:hAnsi="宋体" w:eastAsia="宋体" w:cs="宋体"/>
          <w:sz w:val="21"/>
          <w:szCs w:val="21"/>
        </w:rPr>
        <w:t>，届时双方将</w:t>
      </w:r>
      <w:r>
        <w:rPr>
          <w:rFonts w:hint="eastAsia" w:ascii="宋体" w:hAnsi="宋体" w:eastAsia="宋体" w:cs="宋体"/>
          <w:sz w:val="21"/>
          <w:szCs w:val="21"/>
          <w:lang w:val="en-US" w:eastAsia="zh-CN"/>
        </w:rPr>
        <w:t>重新</w:t>
      </w:r>
      <w:r>
        <w:rPr>
          <w:rFonts w:hint="eastAsia" w:ascii="宋体" w:hAnsi="宋体" w:eastAsia="宋体" w:cs="宋体"/>
          <w:sz w:val="21"/>
          <w:szCs w:val="21"/>
        </w:rPr>
        <w:t>签订《居间</w:t>
      </w:r>
      <w:r>
        <w:rPr>
          <w:rFonts w:hint="eastAsia" w:ascii="宋体" w:hAnsi="宋体" w:eastAsia="宋体" w:cs="宋体"/>
          <w:sz w:val="21"/>
          <w:szCs w:val="21"/>
          <w:lang w:val="en-US" w:eastAsia="zh-CN"/>
        </w:rPr>
        <w:t>合同</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trike/>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居间报酬的</w:t>
      </w:r>
      <w:r>
        <w:rPr>
          <w:rFonts w:hint="eastAsia" w:ascii="宋体" w:hAnsi="宋体" w:eastAsia="宋体" w:cs="宋体"/>
          <w:sz w:val="21"/>
          <w:szCs w:val="21"/>
        </w:rPr>
        <w:t>支付方式</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居间报酬</w:t>
      </w:r>
      <w:r>
        <w:rPr>
          <w:rFonts w:hint="eastAsia" w:ascii="宋体" w:hAnsi="宋体" w:eastAsia="宋体" w:cs="宋体"/>
          <w:sz w:val="21"/>
          <w:szCs w:val="21"/>
        </w:rPr>
        <w:t>按月以人民币结算。</w:t>
      </w:r>
    </w:p>
    <w:p>
      <w:pPr>
        <w:keepNext w:val="0"/>
        <w:keepLines w:val="0"/>
        <w:pageBreakBefore w:val="0"/>
        <w:tabs>
          <w:tab w:val="left" w:pos="0"/>
          <w:tab w:val="left" w:pos="180"/>
          <w:tab w:val="left" w:pos="720"/>
        </w:tabs>
        <w:kinsoku/>
        <w:wordWrap/>
        <w:overflowPunct/>
        <w:topLinePunct w:val="0"/>
        <w:autoSpaceDE/>
        <w:autoSpaceDN/>
        <w:bidi w:val="0"/>
        <w:adjustRightInd/>
        <w:snapToGrid/>
        <w:spacing w:before="0" w:beforeLines="0" w:afterLines="0" w:line="240" w:lineRule="auto"/>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甲方于每月1</w:t>
      </w:r>
      <w:r>
        <w:rPr>
          <w:rFonts w:hint="eastAsia" w:ascii="宋体" w:hAnsi="宋体" w:eastAsia="宋体" w:cs="宋体"/>
          <w:sz w:val="21"/>
          <w:szCs w:val="21"/>
          <w:lang w:val="en-US" w:eastAsia="zh-CN"/>
        </w:rPr>
        <w:t>5个工作</w:t>
      </w:r>
      <w:r>
        <w:rPr>
          <w:rFonts w:hint="eastAsia" w:ascii="宋体" w:hAnsi="宋体" w:eastAsia="宋体" w:cs="宋体"/>
          <w:sz w:val="21"/>
          <w:szCs w:val="21"/>
        </w:rPr>
        <w:t>日前（如遇节假日顺延）将乙方上月</w:t>
      </w:r>
      <w:r>
        <w:rPr>
          <w:rFonts w:hint="eastAsia" w:ascii="宋体" w:hAnsi="宋体" w:eastAsia="宋体" w:cs="宋体"/>
          <w:sz w:val="21"/>
          <w:szCs w:val="21"/>
          <w:lang w:val="en-US" w:eastAsia="zh-CN"/>
        </w:rPr>
        <w:t>居间报酬</w:t>
      </w:r>
      <w:r>
        <w:rPr>
          <w:rFonts w:hint="eastAsia" w:ascii="宋体" w:hAnsi="宋体" w:eastAsia="宋体" w:cs="宋体"/>
          <w:sz w:val="21"/>
          <w:szCs w:val="21"/>
        </w:rPr>
        <w:t>支付至乙方</w:t>
      </w:r>
      <w:r>
        <w:rPr>
          <w:rFonts w:hint="eastAsia" w:ascii="宋体" w:hAnsi="宋体" w:eastAsia="宋体" w:cs="宋体"/>
          <w:sz w:val="21"/>
          <w:szCs w:val="21"/>
          <w:lang w:val="en-US" w:eastAsia="zh-CN"/>
        </w:rPr>
        <w:t>名下</w:t>
      </w:r>
      <w:r>
        <w:rPr>
          <w:rFonts w:hint="eastAsia" w:ascii="宋体" w:hAnsi="宋体" w:eastAsia="宋体" w:cs="宋体"/>
          <w:sz w:val="21"/>
          <w:szCs w:val="21"/>
        </w:rPr>
        <w:t>银行账户</w:t>
      </w:r>
      <w:r>
        <w:rPr>
          <w:rFonts w:hint="eastAsia" w:ascii="宋体" w:hAnsi="宋体" w:eastAsia="宋体" w:cs="宋体"/>
          <w:sz w:val="21"/>
          <w:szCs w:val="21"/>
          <w:lang w:eastAsia="zh-CN"/>
        </w:rPr>
        <w:t>。</w:t>
      </w:r>
    </w:p>
    <w:p>
      <w:pPr>
        <w:keepNext w:val="0"/>
        <w:keepLines w:val="0"/>
        <w:pageBreakBefore w:val="0"/>
        <w:tabs>
          <w:tab w:val="left" w:pos="0"/>
          <w:tab w:val="left" w:pos="180"/>
          <w:tab w:val="left" w:pos="720"/>
        </w:tabs>
        <w:kinsoku/>
        <w:wordWrap/>
        <w:overflowPunct/>
        <w:topLinePunct w:val="0"/>
        <w:autoSpaceDE/>
        <w:autoSpaceDN/>
        <w:bidi w:val="0"/>
        <w:adjustRightInd/>
        <w:snapToGrid/>
        <w:spacing w:before="0" w:beforeLines="0" w:afterLines="0" w:line="240" w:lineRule="auto"/>
        <w:ind w:firstLine="411" w:firstLineChars="196"/>
        <w:rPr>
          <w:rFonts w:hint="eastAsia" w:ascii="宋体" w:hAnsi="宋体" w:eastAsia="宋体" w:cs="宋体"/>
          <w:sz w:val="21"/>
          <w:szCs w:val="21"/>
          <w:lang w:val="en-US" w:eastAsia="zh-CN"/>
        </w:rPr>
      </w:pPr>
      <w:r>
        <w:rPr>
          <w:rFonts w:hint="eastAsia" w:ascii="宋体" w:hAnsi="宋体" w:eastAsia="宋体" w:cs="宋体"/>
          <w:sz w:val="21"/>
          <w:szCs w:val="21"/>
        </w:rPr>
        <w:t>账户</w:t>
      </w:r>
      <w:r>
        <w:rPr>
          <w:rFonts w:hint="eastAsia" w:ascii="宋体" w:hAnsi="宋体" w:eastAsia="宋体" w:cs="宋体"/>
          <w:sz w:val="21"/>
          <w:szCs w:val="21"/>
          <w:lang w:val="en-US" w:eastAsia="zh-CN"/>
        </w:rPr>
        <w:t>户名</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p>
      <w:pPr>
        <w:keepNext w:val="0"/>
        <w:keepLines w:val="0"/>
        <w:pageBreakBefore w:val="0"/>
        <w:tabs>
          <w:tab w:val="left" w:pos="0"/>
          <w:tab w:val="left" w:pos="180"/>
          <w:tab w:val="left" w:pos="720"/>
        </w:tabs>
        <w:kinsoku/>
        <w:wordWrap/>
        <w:overflowPunct/>
        <w:topLinePunct w:val="0"/>
        <w:autoSpaceDE/>
        <w:autoSpaceDN/>
        <w:bidi w:val="0"/>
        <w:adjustRightInd/>
        <w:snapToGrid/>
        <w:spacing w:before="0" w:beforeLines="0" w:afterLines="0" w:line="24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开户银行网点名称：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p>
      <w:pPr>
        <w:keepNext w:val="0"/>
        <w:keepLines w:val="0"/>
        <w:pageBreakBefore w:val="0"/>
        <w:tabs>
          <w:tab w:val="left" w:pos="0"/>
          <w:tab w:val="left" w:pos="180"/>
          <w:tab w:val="left" w:pos="720"/>
        </w:tabs>
        <w:kinsoku/>
        <w:wordWrap/>
        <w:overflowPunct/>
        <w:topLinePunct w:val="0"/>
        <w:autoSpaceDE/>
        <w:autoSpaceDN/>
        <w:bidi w:val="0"/>
        <w:adjustRightInd/>
        <w:snapToGrid/>
        <w:spacing w:before="0" w:beforeLines="0" w:afterLines="0" w:line="240" w:lineRule="auto"/>
        <w:ind w:firstLine="411" w:firstLineChars="196"/>
        <w:rPr>
          <w:rFonts w:hint="eastAsia" w:ascii="宋体" w:hAnsi="宋体" w:eastAsia="宋体" w:cs="宋体"/>
          <w:sz w:val="21"/>
          <w:szCs w:val="21"/>
          <w:lang w:eastAsia="zh-CN"/>
        </w:rPr>
      </w:pPr>
      <w:r>
        <w:rPr>
          <w:rFonts w:hint="eastAsia" w:ascii="宋体" w:hAnsi="宋体" w:eastAsia="宋体" w:cs="宋体"/>
          <w:sz w:val="21"/>
          <w:szCs w:val="21"/>
        </w:rPr>
        <w:t>银行账号：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Lines="0" w:line="240" w:lineRule="auto"/>
        <w:ind w:firstLine="422"/>
        <w:textAlignment w:val="center"/>
        <w:rPr>
          <w:rFonts w:hint="eastAsia" w:ascii="宋体" w:hAnsi="宋体" w:eastAsia="宋体" w:cs="宋体"/>
          <w:b/>
          <w:sz w:val="21"/>
          <w:szCs w:val="21"/>
        </w:rPr>
      </w:pPr>
      <w:r>
        <w:rPr>
          <w:rFonts w:hint="eastAsia" w:ascii="宋体" w:hAnsi="宋体" w:eastAsia="宋体" w:cs="宋体"/>
          <w:b/>
          <w:sz w:val="21"/>
          <w:szCs w:val="21"/>
        </w:rPr>
        <w:t>三、双方的权利和义务</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rPr>
        <w:t>1、甲方的权利和义务</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甲方承担居间人管理主体责任；</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负责乙方介绍客户的开户、期货交易、结算、风险控制及保证金等事项管理；</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依照本</w:t>
      </w:r>
      <w:r>
        <w:rPr>
          <w:rFonts w:hint="eastAsia" w:ascii="宋体" w:hAnsi="宋体" w:eastAsia="宋体" w:cs="宋体"/>
          <w:sz w:val="21"/>
          <w:szCs w:val="21"/>
          <w:lang w:eastAsia="zh-CN"/>
        </w:rPr>
        <w:t>合同</w:t>
      </w:r>
      <w:r>
        <w:rPr>
          <w:rFonts w:hint="eastAsia" w:ascii="宋体" w:hAnsi="宋体" w:eastAsia="宋体" w:cs="宋体"/>
          <w:sz w:val="21"/>
          <w:szCs w:val="21"/>
        </w:rPr>
        <w:t>规定时间向乙方支付报酬；</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督促乙方严格履行本</w:t>
      </w:r>
      <w:r>
        <w:rPr>
          <w:rFonts w:hint="eastAsia" w:ascii="宋体" w:hAnsi="宋体" w:eastAsia="宋体" w:cs="宋体"/>
          <w:sz w:val="21"/>
          <w:szCs w:val="21"/>
          <w:lang w:eastAsia="zh-CN"/>
        </w:rPr>
        <w:t>合同</w:t>
      </w:r>
      <w:r>
        <w:rPr>
          <w:rFonts w:hint="eastAsia" w:ascii="宋体" w:hAnsi="宋体" w:eastAsia="宋体" w:cs="宋体"/>
          <w:sz w:val="21"/>
          <w:szCs w:val="21"/>
        </w:rPr>
        <w:t>的各项约定，并拥有对发生违约或侵权行为的乙方缓发/扣除部分或全部酬金、不予续约、立即终止</w:t>
      </w:r>
      <w:r>
        <w:rPr>
          <w:rFonts w:hint="eastAsia" w:ascii="宋体" w:hAnsi="宋体" w:eastAsia="宋体" w:cs="宋体"/>
          <w:sz w:val="21"/>
          <w:szCs w:val="21"/>
          <w:lang w:eastAsia="zh-CN"/>
        </w:rPr>
        <w:t>合同</w:t>
      </w:r>
      <w:r>
        <w:rPr>
          <w:rFonts w:hint="eastAsia" w:ascii="宋体" w:hAnsi="宋体" w:eastAsia="宋体" w:cs="宋体"/>
          <w:sz w:val="21"/>
          <w:szCs w:val="21"/>
        </w:rPr>
        <w:t>等权利</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乙方存在禁止性行为时，甲方有权采取在业界通报、上报监管部门及</w:t>
      </w:r>
      <w:r>
        <w:rPr>
          <w:rFonts w:hint="eastAsia" w:ascii="宋体" w:hAnsi="宋体" w:cs="宋体"/>
          <w:sz w:val="21"/>
          <w:szCs w:val="21"/>
          <w:lang w:val="en-US" w:eastAsia="zh-CN"/>
        </w:rPr>
        <w:t>中期协</w:t>
      </w:r>
      <w:r>
        <w:rPr>
          <w:rFonts w:hint="eastAsia" w:ascii="宋体" w:hAnsi="宋体" w:eastAsia="宋体" w:cs="宋体"/>
          <w:sz w:val="21"/>
          <w:szCs w:val="21"/>
        </w:rPr>
        <w:t>、终止本</w:t>
      </w:r>
      <w:r>
        <w:rPr>
          <w:rFonts w:hint="eastAsia" w:ascii="宋体" w:hAnsi="宋体" w:eastAsia="宋体" w:cs="宋体"/>
          <w:sz w:val="21"/>
          <w:szCs w:val="21"/>
          <w:lang w:eastAsia="zh-CN"/>
        </w:rPr>
        <w:t>合同</w:t>
      </w:r>
      <w:r>
        <w:rPr>
          <w:rFonts w:hint="eastAsia" w:ascii="宋体" w:hAnsi="宋体" w:eastAsia="宋体" w:cs="宋体"/>
          <w:sz w:val="21"/>
          <w:szCs w:val="21"/>
        </w:rPr>
        <w:t>等处理措施</w:t>
      </w:r>
      <w:r>
        <w:rPr>
          <w:rFonts w:hint="eastAsia" w:ascii="宋体" w:hAnsi="宋体" w:cs="宋体"/>
          <w:sz w:val="21"/>
          <w:szCs w:val="21"/>
          <w:lang w:eastAsia="zh-CN"/>
        </w:rPr>
        <w:t>；</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rPr>
        <w:t>2、乙方的权利和义务</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自行承担居间活动产生的费用，依照本</w:t>
      </w:r>
      <w:r>
        <w:rPr>
          <w:rFonts w:hint="eastAsia" w:ascii="宋体" w:hAnsi="宋体" w:eastAsia="宋体" w:cs="宋体"/>
          <w:sz w:val="21"/>
          <w:szCs w:val="21"/>
          <w:lang w:eastAsia="zh-CN"/>
        </w:rPr>
        <w:t>合同</w:t>
      </w:r>
      <w:r>
        <w:rPr>
          <w:rFonts w:hint="eastAsia" w:ascii="宋体" w:hAnsi="宋体" w:eastAsia="宋体" w:cs="宋体"/>
          <w:sz w:val="21"/>
          <w:szCs w:val="21"/>
        </w:rPr>
        <w:t>规定收取报酬；</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严格遵守法律法规、部门规章</w:t>
      </w:r>
      <w:r>
        <w:rPr>
          <w:rFonts w:hint="eastAsia" w:ascii="宋体" w:hAnsi="宋体" w:eastAsia="宋体"/>
          <w:sz w:val="21"/>
          <w:szCs w:val="21"/>
          <w:lang w:val="en-US" w:eastAsia="zh-CN"/>
        </w:rPr>
        <w:t>的规定，严格遵守</w:t>
      </w:r>
      <w:r>
        <w:rPr>
          <w:rFonts w:hint="eastAsia" w:ascii="宋体" w:hAnsi="宋体"/>
          <w:sz w:val="21"/>
          <w:szCs w:val="21"/>
          <w:lang w:val="en-US" w:eastAsia="zh-CN"/>
        </w:rPr>
        <w:t>中期协</w:t>
      </w:r>
      <w:r>
        <w:rPr>
          <w:rFonts w:hint="eastAsia" w:ascii="宋体" w:hAnsi="宋体" w:eastAsia="宋体"/>
          <w:sz w:val="21"/>
          <w:szCs w:val="21"/>
          <w:lang w:val="en-US" w:eastAsia="zh-CN"/>
        </w:rPr>
        <w:t>《期货</w:t>
      </w:r>
      <w:r>
        <w:rPr>
          <w:rFonts w:hint="eastAsia" w:ascii="宋体" w:hAnsi="宋体"/>
          <w:sz w:val="21"/>
          <w:szCs w:val="21"/>
          <w:lang w:val="en-US" w:eastAsia="zh-CN"/>
        </w:rPr>
        <w:t>公司</w:t>
      </w:r>
      <w:r>
        <w:rPr>
          <w:rFonts w:hint="eastAsia" w:ascii="宋体" w:hAnsi="宋体" w:eastAsia="宋体"/>
          <w:sz w:val="21"/>
          <w:szCs w:val="21"/>
          <w:lang w:val="en-US" w:eastAsia="zh-CN"/>
        </w:rPr>
        <w:t>居间人管理办法》，严格遵守</w:t>
      </w:r>
      <w:r>
        <w:rPr>
          <w:rFonts w:hint="eastAsia" w:ascii="宋体" w:hAnsi="宋体" w:eastAsia="宋体" w:cs="宋体"/>
          <w:sz w:val="21"/>
          <w:szCs w:val="21"/>
          <w:lang w:val="en-US" w:eastAsia="zh-CN"/>
        </w:rPr>
        <w:t>甲方的</w:t>
      </w:r>
      <w:r>
        <w:rPr>
          <w:rFonts w:hint="eastAsia" w:ascii="宋体" w:hAnsi="宋体" w:eastAsia="宋体" w:cs="宋体"/>
          <w:sz w:val="21"/>
          <w:szCs w:val="21"/>
        </w:rPr>
        <w:t>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包括但不限于《东兴期货有限责任公司期货居间人管理办法》（详见附件一）</w:t>
      </w:r>
      <w:r>
        <w:rPr>
          <w:rFonts w:hint="eastAsia" w:ascii="宋体" w:hAnsi="宋体" w:eastAsia="宋体" w:cs="宋体"/>
          <w:sz w:val="21"/>
          <w:szCs w:val="21"/>
        </w:rPr>
        <w:t>，恪守职业道德和行为规范，配合监管部门</w:t>
      </w:r>
      <w:r>
        <w:rPr>
          <w:rFonts w:hint="eastAsia" w:ascii="宋体" w:hAnsi="宋体" w:cs="宋体"/>
          <w:sz w:val="21"/>
          <w:szCs w:val="21"/>
          <w:lang w:val="en-US" w:eastAsia="zh-CN"/>
        </w:rPr>
        <w:t>及自律管理组织</w:t>
      </w:r>
      <w:r>
        <w:rPr>
          <w:rFonts w:hint="eastAsia" w:ascii="宋体" w:hAnsi="宋体" w:eastAsia="宋体" w:cs="宋体"/>
          <w:sz w:val="21"/>
          <w:szCs w:val="21"/>
        </w:rPr>
        <w:t>的检查及调查工作；</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遵守诚实信用原则，忠实履行中介义务</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保守因开展居间合作知悉的</w:t>
      </w:r>
      <w:r>
        <w:rPr>
          <w:rFonts w:hint="eastAsia" w:ascii="宋体" w:hAnsi="宋体" w:eastAsia="宋体" w:cs="宋体"/>
          <w:sz w:val="21"/>
          <w:szCs w:val="21"/>
          <w:lang w:val="en-US" w:eastAsia="zh-CN"/>
        </w:rPr>
        <w:t>甲方</w:t>
      </w:r>
      <w:r>
        <w:rPr>
          <w:rFonts w:hint="eastAsia" w:ascii="宋体" w:hAnsi="宋体" w:eastAsia="宋体" w:cs="宋体"/>
          <w:sz w:val="21"/>
          <w:szCs w:val="21"/>
        </w:rPr>
        <w:t>商业秘密及</w:t>
      </w:r>
      <w:r>
        <w:rPr>
          <w:rFonts w:hint="eastAsia" w:ascii="宋体" w:hAnsi="宋体" w:eastAsia="宋体" w:cs="宋体"/>
          <w:sz w:val="21"/>
          <w:szCs w:val="21"/>
          <w:lang w:val="en-US" w:eastAsia="zh-CN"/>
        </w:rPr>
        <w:t>客户</w:t>
      </w:r>
      <w:r>
        <w:rPr>
          <w:rFonts w:hint="eastAsia" w:ascii="宋体" w:hAnsi="宋体" w:eastAsia="宋体" w:cs="宋体"/>
          <w:sz w:val="21"/>
          <w:szCs w:val="21"/>
        </w:rPr>
        <w:t>信息</w:t>
      </w:r>
      <w:r>
        <w:rPr>
          <w:rFonts w:hint="eastAsia" w:ascii="宋体" w:hAnsi="宋体" w:cs="宋体"/>
          <w:sz w:val="21"/>
          <w:szCs w:val="21"/>
          <w:lang w:val="en-US" w:eastAsia="zh-CN"/>
        </w:rPr>
        <w:t>等应当保密的信息</w:t>
      </w:r>
      <w:r>
        <w:rPr>
          <w:rFonts w:hint="eastAsia" w:ascii="宋体" w:hAnsi="宋体" w:eastAsia="宋体" w:cs="宋体"/>
          <w:sz w:val="21"/>
          <w:szCs w:val="21"/>
        </w:rPr>
        <w:t>，不</w:t>
      </w:r>
      <w:r>
        <w:rPr>
          <w:rFonts w:hint="eastAsia" w:ascii="宋体" w:hAnsi="宋体" w:cs="宋体"/>
          <w:sz w:val="21"/>
          <w:szCs w:val="21"/>
          <w:lang w:val="en-US" w:eastAsia="zh-CN"/>
        </w:rPr>
        <w:t>得</w:t>
      </w:r>
      <w:r>
        <w:rPr>
          <w:rFonts w:hint="eastAsia" w:ascii="宋体" w:hAnsi="宋体" w:eastAsia="宋体" w:cs="宋体"/>
          <w:sz w:val="21"/>
          <w:szCs w:val="21"/>
        </w:rPr>
        <w:t>泄露或者</w:t>
      </w:r>
      <w:r>
        <w:rPr>
          <w:rFonts w:hint="eastAsia" w:ascii="宋体" w:hAnsi="宋体" w:cs="宋体"/>
          <w:sz w:val="21"/>
          <w:szCs w:val="21"/>
          <w:lang w:val="en-US" w:eastAsia="zh-CN"/>
        </w:rPr>
        <w:t>不正当使用</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jc w:val="left"/>
        <w:rPr>
          <w:rFonts w:hint="eastAsia" w:ascii="宋体" w:hAnsi="宋体" w:eastAsia="宋体" w:cs="宋体"/>
          <w:sz w:val="21"/>
          <w:szCs w:val="21"/>
        </w:rPr>
      </w:pPr>
      <w:r>
        <w:rPr>
          <w:rFonts w:hint="eastAsia" w:ascii="宋体" w:hAnsi="宋体" w:eastAsia="宋体" w:cs="宋体"/>
          <w:sz w:val="21"/>
          <w:szCs w:val="21"/>
          <w:lang w:val="en-US" w:eastAsia="zh-CN"/>
        </w:rPr>
        <w:t>3、乙方</w:t>
      </w:r>
      <w:r>
        <w:rPr>
          <w:rFonts w:hint="eastAsia" w:ascii="宋体" w:hAnsi="宋体" w:eastAsia="宋体" w:cs="宋体"/>
          <w:sz w:val="21"/>
          <w:szCs w:val="21"/>
        </w:rPr>
        <w:t>不得有下列行为：</w:t>
      </w:r>
    </w:p>
    <w:p>
      <w:pPr>
        <w:keepNext w:val="0"/>
        <w:keepLines w:val="0"/>
        <w:pageBreakBefore w:val="0"/>
        <w:kinsoku/>
        <w:wordWrap/>
        <w:overflowPunct/>
        <w:topLinePunct w:val="0"/>
        <w:autoSpaceDE/>
        <w:autoSpaceDN/>
        <w:bidi w:val="0"/>
        <w:adjustRightInd/>
        <w:snapToGrid/>
        <w:spacing w:before="0" w:beforeLines="0" w:after="0" w:afterLines="0" w:afterAutospacing="0" w:line="240" w:lineRule="auto"/>
        <w:ind w:firstLine="42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）以任何形式参与期货配资，变相非法集资或者融资；</w:t>
      </w:r>
    </w:p>
    <w:p>
      <w:pPr>
        <w:keepNext w:val="0"/>
        <w:keepLines w:val="0"/>
        <w:pageBreakBefore w:val="0"/>
        <w:kinsoku/>
        <w:wordWrap/>
        <w:overflowPunct/>
        <w:topLinePunct w:val="0"/>
        <w:autoSpaceDE/>
        <w:autoSpaceDN/>
        <w:bidi w:val="0"/>
        <w:adjustRightInd/>
        <w:snapToGrid/>
        <w:spacing w:before="0" w:beforeLines="0" w:after="0" w:afterLines="0" w:afterAutospacing="0" w:line="240" w:lineRule="auto"/>
        <w:ind w:firstLine="42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2</w:t>
      </w:r>
      <w:r>
        <w:rPr>
          <w:rFonts w:hint="eastAsia" w:ascii="宋体" w:hAnsi="宋体" w:eastAsia="宋体" w:cs="宋体"/>
          <w:sz w:val="21"/>
          <w:szCs w:val="21"/>
        </w:rPr>
        <w:t>）以任何形式向</w:t>
      </w:r>
      <w:r>
        <w:rPr>
          <w:rFonts w:hint="eastAsia" w:ascii="宋体" w:hAnsi="宋体" w:cs="宋体"/>
          <w:sz w:val="21"/>
          <w:szCs w:val="21"/>
          <w:lang w:val="en-US" w:eastAsia="zh-CN"/>
        </w:rPr>
        <w:t>客户</w:t>
      </w:r>
      <w:r>
        <w:rPr>
          <w:rFonts w:hint="eastAsia" w:ascii="宋体" w:hAnsi="宋体" w:eastAsia="宋体" w:cs="宋体"/>
          <w:sz w:val="21"/>
          <w:szCs w:val="21"/>
        </w:rPr>
        <w:t>提供包括但不限于品种、价位、方向、数量等指向明确的交易建议；</w:t>
      </w:r>
    </w:p>
    <w:p>
      <w:pPr>
        <w:keepNext w:val="0"/>
        <w:keepLines w:val="0"/>
        <w:pageBreakBefore w:val="0"/>
        <w:kinsoku/>
        <w:wordWrap/>
        <w:overflowPunct/>
        <w:topLinePunct w:val="0"/>
        <w:autoSpaceDE/>
        <w:autoSpaceDN/>
        <w:bidi w:val="0"/>
        <w:adjustRightInd/>
        <w:snapToGrid/>
        <w:spacing w:before="0" w:beforeLines="0" w:after="0" w:afterLines="0" w:afterAutospacing="0" w:line="240" w:lineRule="auto"/>
        <w:ind w:firstLine="42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）虚构或者担任挂名居间人；</w:t>
      </w:r>
    </w:p>
    <w:p>
      <w:pPr>
        <w:keepNext w:val="0"/>
        <w:keepLines w:val="0"/>
        <w:pageBreakBefore w:val="0"/>
        <w:kinsoku/>
        <w:wordWrap/>
        <w:overflowPunct/>
        <w:topLinePunct w:val="0"/>
        <w:autoSpaceDE/>
        <w:autoSpaceDN/>
        <w:bidi w:val="0"/>
        <w:adjustRightInd/>
        <w:snapToGrid/>
        <w:spacing w:before="0" w:beforeLines="0" w:after="0" w:afterLines="0" w:afterAutospacing="0" w:line="240" w:lineRule="auto"/>
        <w:ind w:firstLine="42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）委托他人代理其开展居间活动；</w:t>
      </w:r>
    </w:p>
    <w:p>
      <w:pPr>
        <w:keepNext w:val="0"/>
        <w:keepLines w:val="0"/>
        <w:pageBreakBefore w:val="0"/>
        <w:kinsoku/>
        <w:wordWrap/>
        <w:overflowPunct/>
        <w:topLinePunct w:val="0"/>
        <w:autoSpaceDE/>
        <w:autoSpaceDN/>
        <w:bidi w:val="0"/>
        <w:adjustRightInd/>
        <w:snapToGrid/>
        <w:spacing w:before="0" w:beforeLines="0" w:after="0" w:afterLines="0" w:afterAutospacing="0" w:line="240" w:lineRule="auto"/>
        <w:ind w:firstLine="42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）接受</w:t>
      </w:r>
      <w:r>
        <w:rPr>
          <w:rFonts w:hint="default" w:ascii="宋体" w:hAnsi="宋体" w:eastAsia="宋体" w:cs="宋体"/>
          <w:sz w:val="21"/>
          <w:szCs w:val="21"/>
          <w:lang w:val="en-US" w:eastAsia="zh-CN"/>
        </w:rPr>
        <w:t>客户</w:t>
      </w:r>
      <w:r>
        <w:rPr>
          <w:rFonts w:hint="eastAsia" w:ascii="宋体" w:hAnsi="宋体" w:eastAsia="宋体" w:cs="宋体"/>
          <w:sz w:val="21"/>
          <w:szCs w:val="21"/>
        </w:rPr>
        <w:t>委托，代理</w:t>
      </w:r>
      <w:r>
        <w:rPr>
          <w:rFonts w:hint="default" w:ascii="宋体" w:hAnsi="宋体" w:eastAsia="宋体" w:cs="宋体"/>
          <w:sz w:val="21"/>
          <w:szCs w:val="21"/>
          <w:lang w:val="en-US" w:eastAsia="zh-CN"/>
        </w:rPr>
        <w:t>客户</w:t>
      </w:r>
      <w:r>
        <w:rPr>
          <w:rFonts w:hint="eastAsia" w:ascii="宋体" w:hAnsi="宋体" w:eastAsia="宋体" w:cs="宋体"/>
          <w:sz w:val="21"/>
          <w:szCs w:val="21"/>
        </w:rPr>
        <w:t>从事期货交易，或者代理</w:t>
      </w:r>
      <w:r>
        <w:rPr>
          <w:rFonts w:hint="eastAsia" w:ascii="宋体" w:hAnsi="宋体" w:eastAsia="宋体" w:cs="宋体"/>
          <w:sz w:val="21"/>
          <w:szCs w:val="21"/>
          <w:lang w:eastAsia="zh-CN"/>
        </w:rPr>
        <w:t>客户</w:t>
      </w:r>
      <w:r>
        <w:rPr>
          <w:rFonts w:hint="eastAsia" w:ascii="宋体" w:hAnsi="宋体" w:eastAsia="宋体" w:cs="宋体"/>
          <w:sz w:val="21"/>
          <w:szCs w:val="21"/>
        </w:rPr>
        <w:t>办理账户开立、销户、结算签字、资金存取、划转、查询等事宜；</w:t>
      </w:r>
    </w:p>
    <w:p>
      <w:pPr>
        <w:keepNext w:val="0"/>
        <w:keepLines w:val="0"/>
        <w:pageBreakBefore w:val="0"/>
        <w:kinsoku/>
        <w:wordWrap/>
        <w:overflowPunct/>
        <w:topLinePunct w:val="0"/>
        <w:autoSpaceDE/>
        <w:autoSpaceDN/>
        <w:bidi w:val="0"/>
        <w:adjustRightInd/>
        <w:snapToGrid/>
        <w:spacing w:before="0" w:beforeLines="0" w:after="0" w:afterLines="0" w:afterAutospacing="0" w:line="240" w:lineRule="auto"/>
        <w:ind w:firstLine="42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6</w:t>
      </w:r>
      <w:r>
        <w:rPr>
          <w:rFonts w:hint="eastAsia" w:ascii="宋体" w:hAnsi="宋体" w:eastAsia="宋体" w:cs="宋体"/>
          <w:sz w:val="21"/>
          <w:szCs w:val="21"/>
        </w:rPr>
        <w:t>）为</w:t>
      </w:r>
      <w:r>
        <w:rPr>
          <w:rFonts w:hint="eastAsia" w:ascii="宋体" w:hAnsi="宋体" w:cs="宋体"/>
          <w:sz w:val="21"/>
          <w:szCs w:val="21"/>
          <w:lang w:val="en-US" w:eastAsia="zh-CN"/>
        </w:rPr>
        <w:t>客户</w:t>
      </w:r>
      <w:r>
        <w:rPr>
          <w:rFonts w:hint="eastAsia" w:ascii="宋体" w:hAnsi="宋体" w:eastAsia="宋体" w:cs="宋体"/>
          <w:sz w:val="21"/>
          <w:szCs w:val="21"/>
        </w:rPr>
        <w:t>介绍代理人代其进行期货交易；</w:t>
      </w:r>
    </w:p>
    <w:p>
      <w:pPr>
        <w:keepNext w:val="0"/>
        <w:keepLines w:val="0"/>
        <w:pageBreakBefore w:val="0"/>
        <w:widowControl/>
        <w:kinsoku/>
        <w:wordWrap/>
        <w:overflowPunct/>
        <w:topLinePunct w:val="0"/>
        <w:autoSpaceDE/>
        <w:autoSpaceDN/>
        <w:bidi w:val="0"/>
        <w:adjustRightInd/>
        <w:snapToGrid/>
        <w:spacing w:before="0" w:beforeLines="-2147483648" w:after="0" w:afterLines="-2147483648" w:afterAutospacing="0" w:line="240" w:lineRule="auto"/>
        <w:ind w:firstLine="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）隐瞒重要事实或者进行误导性陈述，提供、传播虚假或者误导</w:t>
      </w:r>
      <w:r>
        <w:rPr>
          <w:rFonts w:hint="eastAsia" w:ascii="宋体" w:hAnsi="宋体" w:cs="宋体"/>
          <w:sz w:val="21"/>
          <w:szCs w:val="21"/>
          <w:lang w:val="en-US" w:eastAsia="zh-CN"/>
        </w:rPr>
        <w:t>客户</w:t>
      </w:r>
      <w:r>
        <w:rPr>
          <w:rFonts w:hint="eastAsia" w:ascii="宋体" w:hAnsi="宋体" w:eastAsia="宋体" w:cs="宋体"/>
          <w:sz w:val="21"/>
          <w:szCs w:val="21"/>
        </w:rPr>
        <w:t>的信息，</w:t>
      </w:r>
      <w:r>
        <w:rPr>
          <w:rFonts w:hint="eastAsia" w:ascii="宋体" w:hAnsi="宋体" w:eastAsia="宋体" w:cs="宋体"/>
          <w:kern w:val="2"/>
          <w:sz w:val="21"/>
          <w:szCs w:val="21"/>
          <w:lang w:val="en-US" w:eastAsia="zh-CN" w:bidi="ar"/>
        </w:rPr>
        <w:t>引用不真实、不准确、未经核实或者未经授权的数据和资料</w:t>
      </w:r>
      <w:r>
        <w:rPr>
          <w:rFonts w:hint="eastAsia" w:ascii="宋体" w:hAnsi="宋体" w:cs="宋体"/>
          <w:kern w:val="2"/>
          <w:sz w:val="21"/>
          <w:szCs w:val="21"/>
          <w:lang w:val="en-US" w:eastAsia="zh-CN" w:bidi="ar"/>
        </w:rPr>
        <w:t>，</w:t>
      </w:r>
      <w:r>
        <w:rPr>
          <w:rFonts w:hint="eastAsia" w:ascii="宋体" w:hAnsi="宋体" w:eastAsia="宋体" w:cs="宋体"/>
          <w:sz w:val="21"/>
          <w:szCs w:val="21"/>
        </w:rPr>
        <w:t>夸大或者片面宣传</w:t>
      </w:r>
      <w:r>
        <w:rPr>
          <w:rFonts w:hint="eastAsia" w:ascii="宋体" w:hAnsi="宋体" w:cs="宋体"/>
          <w:sz w:val="21"/>
          <w:szCs w:val="21"/>
          <w:lang w:val="en-US" w:eastAsia="zh-CN"/>
        </w:rPr>
        <w:t>过往</w:t>
      </w:r>
      <w:r>
        <w:rPr>
          <w:rFonts w:hint="eastAsia" w:ascii="宋体" w:hAnsi="宋体" w:eastAsia="宋体" w:cs="宋体"/>
          <w:sz w:val="21"/>
          <w:szCs w:val="21"/>
        </w:rPr>
        <w:t>业绩，向</w:t>
      </w:r>
      <w:r>
        <w:rPr>
          <w:rFonts w:hint="eastAsia" w:ascii="宋体" w:hAnsi="宋体" w:cs="宋体"/>
          <w:sz w:val="21"/>
          <w:szCs w:val="21"/>
          <w:lang w:val="en-US" w:eastAsia="zh-CN"/>
        </w:rPr>
        <w:t>客户</w:t>
      </w:r>
      <w:r>
        <w:rPr>
          <w:rFonts w:hint="eastAsia" w:ascii="宋体" w:hAnsi="宋体" w:eastAsia="宋体" w:cs="宋体"/>
          <w:sz w:val="21"/>
          <w:szCs w:val="21"/>
        </w:rPr>
        <w:t>作获利保证或者共担风险的承诺，诱使</w:t>
      </w:r>
      <w:r>
        <w:rPr>
          <w:rFonts w:hint="eastAsia" w:ascii="宋体" w:hAnsi="宋体" w:cs="宋体"/>
          <w:sz w:val="21"/>
          <w:szCs w:val="21"/>
          <w:lang w:val="en-US" w:eastAsia="zh-CN"/>
        </w:rPr>
        <w:t>客户</w:t>
      </w:r>
      <w:r>
        <w:rPr>
          <w:rFonts w:hint="eastAsia" w:ascii="宋体" w:hAnsi="宋体" w:eastAsia="宋体" w:cs="宋体"/>
          <w:sz w:val="21"/>
          <w:szCs w:val="21"/>
        </w:rPr>
        <w:t>进行期货交易；</w:t>
      </w:r>
    </w:p>
    <w:p>
      <w:pPr>
        <w:keepNext w:val="0"/>
        <w:keepLines w:val="0"/>
        <w:widowControl/>
        <w:suppressLineNumbers w:val="0"/>
        <w:spacing w:before="0" w:beforeLines="-2147483648"/>
        <w:ind w:firstLine="0"/>
        <w:jc w:val="left"/>
        <w:rPr>
          <w:rFonts w:hint="eastAsia" w:ascii="宋体" w:hAnsi="宋体" w:cs="宋体"/>
          <w:sz w:val="21"/>
          <w:szCs w:val="21"/>
        </w:rPr>
      </w:pPr>
      <w:r>
        <w:rPr>
          <w:rFonts w:hint="eastAsia" w:ascii="宋体" w:hAnsi="宋体" w:cs="宋体"/>
          <w:kern w:val="2"/>
          <w:sz w:val="21"/>
          <w:szCs w:val="21"/>
          <w:lang w:val="en-US" w:eastAsia="zh-CN" w:bidi="ar"/>
        </w:rPr>
        <w:t>（8）</w:t>
      </w:r>
      <w:r>
        <w:rPr>
          <w:rFonts w:hint="eastAsia" w:ascii="宋体" w:hAnsi="宋体" w:eastAsia="宋体" w:cs="宋体"/>
          <w:kern w:val="2"/>
          <w:sz w:val="21"/>
          <w:szCs w:val="21"/>
          <w:lang w:val="en-US" w:eastAsia="zh-CN" w:bidi="ar"/>
        </w:rPr>
        <w:t xml:space="preserve">以捏造、散布虚假事实，贬低竞争对手等不正当手段开展居间活动； </w:t>
      </w:r>
    </w:p>
    <w:p>
      <w:pPr>
        <w:keepNext w:val="0"/>
        <w:keepLines w:val="0"/>
        <w:pageBreakBefore w:val="0"/>
        <w:widowControl/>
        <w:kinsoku/>
        <w:wordWrap/>
        <w:overflowPunct/>
        <w:topLinePunct w:val="0"/>
        <w:autoSpaceDE/>
        <w:autoSpaceDN/>
        <w:bidi w:val="0"/>
        <w:adjustRightInd/>
        <w:snapToGrid/>
        <w:spacing w:before="0" w:beforeLines="-2147483648" w:after="0" w:afterLines="-2147483648" w:afterAutospacing="0" w:line="240" w:lineRule="auto"/>
        <w:ind w:firstLine="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9</w:t>
      </w:r>
      <w:r>
        <w:rPr>
          <w:rFonts w:hint="eastAsia" w:ascii="宋体" w:hAnsi="宋体" w:eastAsia="宋体" w:cs="宋体"/>
          <w:sz w:val="21"/>
          <w:szCs w:val="21"/>
        </w:rPr>
        <w:t>）为</w:t>
      </w:r>
      <w:r>
        <w:rPr>
          <w:rFonts w:hint="eastAsia" w:ascii="宋体" w:hAnsi="宋体" w:eastAsia="宋体" w:cs="宋体"/>
          <w:sz w:val="21"/>
          <w:szCs w:val="21"/>
          <w:lang w:val="en-US" w:eastAsia="zh-CN"/>
        </w:rPr>
        <w:t>客户</w:t>
      </w:r>
      <w:r>
        <w:rPr>
          <w:rFonts w:hint="eastAsia" w:ascii="宋体" w:hAnsi="宋体" w:eastAsia="宋体" w:cs="宋体"/>
          <w:sz w:val="21"/>
          <w:szCs w:val="21"/>
        </w:rPr>
        <w:t>提供集中交易场所或者交易设施，以</w:t>
      </w:r>
      <w:r>
        <w:rPr>
          <w:rFonts w:hint="eastAsia" w:ascii="宋体" w:hAnsi="宋体" w:eastAsia="宋体" w:cs="宋体"/>
          <w:sz w:val="21"/>
          <w:szCs w:val="21"/>
          <w:lang w:val="en-US" w:eastAsia="zh-CN"/>
        </w:rPr>
        <w:t>甲方</w:t>
      </w:r>
      <w:r>
        <w:rPr>
          <w:rFonts w:hint="eastAsia" w:ascii="宋体" w:hAnsi="宋体" w:eastAsia="宋体" w:cs="宋体"/>
          <w:sz w:val="21"/>
          <w:szCs w:val="21"/>
        </w:rPr>
        <w:t>员工、代理人的身份对外开展业务，擅自印刷和发放宣传资料，以及向</w:t>
      </w:r>
      <w:r>
        <w:rPr>
          <w:rFonts w:hint="default" w:ascii="宋体" w:hAnsi="宋体" w:eastAsia="宋体" w:cs="宋体"/>
          <w:sz w:val="21"/>
          <w:szCs w:val="21"/>
          <w:lang w:eastAsia="zh-CN"/>
        </w:rPr>
        <w:t>客户</w:t>
      </w:r>
      <w:r>
        <w:rPr>
          <w:rFonts w:hint="eastAsia" w:ascii="宋体" w:hAnsi="宋体" w:eastAsia="宋体" w:cs="宋体"/>
          <w:sz w:val="21"/>
          <w:szCs w:val="21"/>
        </w:rPr>
        <w:t>发出容易使其对</w:t>
      </w:r>
      <w:r>
        <w:rPr>
          <w:rFonts w:hint="eastAsia" w:ascii="宋体" w:hAnsi="宋体" w:eastAsia="宋体" w:cs="宋体"/>
          <w:sz w:val="21"/>
          <w:szCs w:val="21"/>
          <w:lang w:val="en-US" w:eastAsia="zh-CN"/>
        </w:rPr>
        <w:t>乙方</w:t>
      </w:r>
      <w:r>
        <w:rPr>
          <w:rFonts w:hint="eastAsia" w:ascii="宋体" w:hAnsi="宋体" w:eastAsia="宋体" w:cs="宋体"/>
          <w:sz w:val="21"/>
          <w:szCs w:val="21"/>
        </w:rPr>
        <w:t>身份产生误解的其它信息；</w:t>
      </w:r>
    </w:p>
    <w:p>
      <w:pPr>
        <w:keepNext w:val="0"/>
        <w:keepLines w:val="0"/>
        <w:pageBreakBefore w:val="0"/>
        <w:widowControl/>
        <w:kinsoku/>
        <w:wordWrap/>
        <w:overflowPunct/>
        <w:topLinePunct w:val="0"/>
        <w:autoSpaceDE/>
        <w:autoSpaceDN/>
        <w:bidi w:val="0"/>
        <w:adjustRightInd/>
        <w:snapToGrid/>
        <w:spacing w:before="0" w:beforeLines="-2147483648" w:after="0" w:afterLines="-2147483648" w:afterAutospacing="0" w:line="240" w:lineRule="auto"/>
        <w:ind w:firstLine="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1</w:t>
      </w:r>
      <w:r>
        <w:rPr>
          <w:rFonts w:hint="eastAsia" w:ascii="宋体" w:hAnsi="宋体" w:cs="宋体"/>
          <w:sz w:val="21"/>
          <w:szCs w:val="21"/>
          <w:lang w:val="en-US" w:eastAsia="zh-CN"/>
        </w:rPr>
        <w:t>0</w:t>
      </w:r>
      <w:r>
        <w:rPr>
          <w:rFonts w:hint="eastAsia" w:ascii="宋体" w:hAnsi="宋体" w:eastAsia="宋体" w:cs="宋体"/>
          <w:sz w:val="21"/>
          <w:szCs w:val="21"/>
        </w:rPr>
        <w:t>）要求</w:t>
      </w:r>
      <w:r>
        <w:rPr>
          <w:rFonts w:hint="eastAsia" w:ascii="宋体" w:hAnsi="宋体" w:eastAsia="宋体" w:cs="宋体"/>
          <w:sz w:val="21"/>
          <w:szCs w:val="21"/>
          <w:lang w:val="en-US" w:eastAsia="zh-CN"/>
        </w:rPr>
        <w:t>甲方</w:t>
      </w:r>
      <w:r>
        <w:rPr>
          <w:rFonts w:hint="eastAsia" w:ascii="宋体" w:hAnsi="宋体" w:eastAsia="宋体" w:cs="宋体"/>
          <w:sz w:val="21"/>
          <w:szCs w:val="21"/>
        </w:rPr>
        <w:t>支付与居间合作无关的费用；</w:t>
      </w:r>
    </w:p>
    <w:p>
      <w:pPr>
        <w:keepNext w:val="0"/>
        <w:keepLines w:val="0"/>
        <w:pageBreakBefore w:val="0"/>
        <w:kinsoku/>
        <w:wordWrap/>
        <w:overflowPunct/>
        <w:topLinePunct w:val="0"/>
        <w:autoSpaceDE/>
        <w:autoSpaceDN/>
        <w:bidi w:val="0"/>
        <w:adjustRightInd/>
        <w:snapToGrid/>
        <w:spacing w:before="0" w:beforeLines="0" w:after="0" w:afterLines="0" w:afterAutospacing="0" w:line="240" w:lineRule="auto"/>
        <w:ind w:firstLine="42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11</w:t>
      </w:r>
      <w:r>
        <w:rPr>
          <w:rFonts w:hint="eastAsia" w:ascii="宋体" w:hAnsi="宋体" w:eastAsia="宋体" w:cs="宋体"/>
          <w:sz w:val="21"/>
          <w:szCs w:val="21"/>
        </w:rPr>
        <w:t>）超过</w:t>
      </w:r>
      <w:r>
        <w:rPr>
          <w:rFonts w:hint="eastAsia" w:ascii="宋体" w:hAnsi="宋体" w:eastAsia="宋体" w:cs="宋体"/>
          <w:sz w:val="21"/>
          <w:szCs w:val="21"/>
          <w:lang w:val="en-US" w:eastAsia="zh-CN"/>
        </w:rPr>
        <w:t>本</w:t>
      </w:r>
      <w:r>
        <w:rPr>
          <w:rFonts w:hint="eastAsia" w:ascii="宋体" w:hAnsi="宋体" w:eastAsia="宋体" w:cs="宋体"/>
          <w:sz w:val="21"/>
          <w:szCs w:val="21"/>
        </w:rPr>
        <w:t>合同约定的合作范围开展居间活动；</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损坏甲方及所介绍客户的名誉，扰乱甲方及其业务人员的正常业务秩序，开发甲方已有客户；</w:t>
      </w:r>
    </w:p>
    <w:p>
      <w:pPr>
        <w:keepNext w:val="0"/>
        <w:keepLines w:val="0"/>
        <w:pageBreakBefore w:val="0"/>
        <w:widowControl/>
        <w:kinsoku/>
        <w:wordWrap/>
        <w:overflowPunct/>
        <w:topLinePunct w:val="0"/>
        <w:autoSpaceDE/>
        <w:autoSpaceDN/>
        <w:bidi w:val="0"/>
        <w:adjustRightInd/>
        <w:snapToGrid/>
        <w:spacing w:before="0" w:beforeLines="0" w:afterLines="0" w:line="240" w:lineRule="auto"/>
        <w:ind w:firstLine="420"/>
        <w:rPr>
          <w:rFonts w:hint="eastAsia" w:ascii="宋体" w:hAnsi="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未</w:t>
      </w:r>
      <w:r>
        <w:rPr>
          <w:rFonts w:hint="eastAsia" w:ascii="宋体" w:hAnsi="宋体" w:eastAsia="宋体" w:cs="宋体"/>
          <w:kern w:val="0"/>
          <w:sz w:val="21"/>
          <w:szCs w:val="21"/>
        </w:rPr>
        <w:t>对所介绍客户进行尽职调查，</w:t>
      </w:r>
      <w:r>
        <w:rPr>
          <w:rFonts w:hint="eastAsia" w:ascii="宋体" w:hAnsi="宋体" w:eastAsia="宋体" w:cs="宋体"/>
          <w:sz w:val="21"/>
          <w:szCs w:val="21"/>
        </w:rPr>
        <w:t>将《期货交易管理条例》中规定的不能从事期货交易的自然人、法人和其他经济组织介绍给甲方</w:t>
      </w:r>
      <w:r>
        <w:rPr>
          <w:rFonts w:hint="eastAsia" w:ascii="宋体" w:hAnsi="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rPr>
        <w:t>法律法规、中国证监会规定和</w:t>
      </w:r>
      <w:r>
        <w:rPr>
          <w:rFonts w:hint="eastAsia" w:ascii="宋体" w:hAnsi="宋体" w:cs="宋体"/>
          <w:sz w:val="21"/>
          <w:szCs w:val="21"/>
          <w:lang w:val="en-US" w:eastAsia="zh-CN"/>
        </w:rPr>
        <w:t>中期协</w:t>
      </w:r>
      <w:r>
        <w:rPr>
          <w:rFonts w:hint="eastAsia" w:ascii="宋体" w:hAnsi="宋体" w:eastAsia="宋体" w:cs="宋体"/>
          <w:sz w:val="21"/>
          <w:szCs w:val="21"/>
        </w:rPr>
        <w:t>自律规则禁止的其他行为。</w:t>
      </w:r>
    </w:p>
    <w:p>
      <w:pPr>
        <w:keepNext w:val="0"/>
        <w:keepLines w:val="0"/>
        <w:pageBreakBefore w:val="0"/>
        <w:numPr>
          <w:ilvl w:val="-1"/>
          <w:numId w:val="0"/>
        </w:numPr>
        <w:kinsoku/>
        <w:wordWrap/>
        <w:overflowPunct/>
        <w:topLinePunct w:val="0"/>
        <w:autoSpaceDE/>
        <w:autoSpaceDN/>
        <w:bidi w:val="0"/>
        <w:adjustRightInd/>
        <w:snapToGrid/>
        <w:spacing w:before="0" w:beforeLines="0" w:afterLines="0" w:line="240" w:lineRule="auto"/>
        <w:ind w:firstLine="420" w:firstLineChars="0"/>
        <w:rPr>
          <w:rFonts w:hint="eastAsia" w:ascii="宋体" w:hAnsi="宋体" w:cs="宋体"/>
          <w:sz w:val="21"/>
          <w:szCs w:val="21"/>
          <w:lang w:val="en-US" w:eastAsia="zh-CN"/>
        </w:rPr>
      </w:pPr>
      <w:r>
        <w:rPr>
          <w:rFonts w:hint="eastAsia" w:ascii="宋体" w:hAnsi="宋体" w:cs="宋体"/>
          <w:sz w:val="21"/>
          <w:szCs w:val="21"/>
          <w:lang w:val="en-US" w:eastAsia="zh-CN"/>
        </w:rPr>
        <w:t>4、培训要求</w:t>
      </w:r>
    </w:p>
    <w:p>
      <w:pPr>
        <w:keepNext w:val="0"/>
        <w:keepLines w:val="0"/>
        <w:pageBreakBefore w:val="0"/>
        <w:widowControl/>
        <w:kinsoku/>
        <w:wordWrap/>
        <w:overflowPunct/>
        <w:topLinePunct w:val="0"/>
        <w:autoSpaceDE/>
        <w:autoSpaceDN/>
        <w:bidi w:val="0"/>
        <w:adjustRightInd/>
        <w:snapToGrid/>
        <w:spacing w:before="0" w:beforeLines="0" w:afterLines="0" w:line="240" w:lineRule="auto"/>
        <w:ind w:firstLine="420" w:firstLineChars="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乙方</w:t>
      </w:r>
      <w:r>
        <w:rPr>
          <w:rFonts w:hint="eastAsia" w:ascii="宋体" w:hAnsi="宋体" w:eastAsia="宋体" w:cs="宋体"/>
          <w:kern w:val="0"/>
          <w:sz w:val="21"/>
          <w:szCs w:val="21"/>
          <w:lang w:val="en-US" w:eastAsia="zh-CN"/>
        </w:rPr>
        <w:t>应当按照下列要求参加</w:t>
      </w:r>
      <w:r>
        <w:rPr>
          <w:rFonts w:hint="eastAsia" w:ascii="宋体" w:hAnsi="宋体" w:cs="宋体"/>
          <w:kern w:val="0"/>
          <w:sz w:val="21"/>
          <w:szCs w:val="21"/>
          <w:lang w:val="en-US" w:eastAsia="zh-CN"/>
        </w:rPr>
        <w:t>中期协</w:t>
      </w:r>
      <w:r>
        <w:rPr>
          <w:rFonts w:hint="eastAsia" w:ascii="宋体" w:hAnsi="宋体" w:eastAsia="宋体" w:cs="宋体"/>
          <w:kern w:val="0"/>
          <w:sz w:val="21"/>
          <w:szCs w:val="21"/>
          <w:lang w:val="en-US" w:eastAsia="zh-CN"/>
        </w:rPr>
        <w:t>统一组织的培训：</w:t>
      </w:r>
    </w:p>
    <w:p>
      <w:pPr>
        <w:keepNext w:val="0"/>
        <w:keepLines w:val="0"/>
        <w:pageBreakBefore w:val="0"/>
        <w:widowControl/>
        <w:kinsoku/>
        <w:wordWrap/>
        <w:overflowPunct/>
        <w:topLinePunct w:val="0"/>
        <w:autoSpaceDE/>
        <w:autoSpaceDN/>
        <w:bidi w:val="0"/>
        <w:adjustRightInd/>
        <w:snapToGrid/>
        <w:spacing w:before="0" w:beforeLines="0" w:afterLines="0" w:line="240" w:lineRule="auto"/>
        <w:ind w:firstLine="42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1</w:t>
      </w:r>
      <w:r>
        <w:rPr>
          <w:rFonts w:hint="eastAsia" w:ascii="宋体" w:hAnsi="宋体" w:eastAsia="宋体" w:cs="宋体"/>
          <w:kern w:val="0"/>
          <w:sz w:val="21"/>
          <w:szCs w:val="21"/>
          <w:lang w:val="en-US" w:eastAsia="zh-CN"/>
        </w:rPr>
        <w:t>）职业培训：</w:t>
      </w:r>
      <w:r>
        <w:rPr>
          <w:rFonts w:hint="eastAsia" w:ascii="宋体" w:hAnsi="宋体" w:cs="宋体"/>
          <w:kern w:val="0"/>
          <w:sz w:val="21"/>
          <w:szCs w:val="21"/>
          <w:lang w:val="en-US" w:eastAsia="zh-CN"/>
        </w:rPr>
        <w:t>乙方</w:t>
      </w:r>
      <w:r>
        <w:rPr>
          <w:rFonts w:hint="eastAsia" w:ascii="宋体" w:hAnsi="宋体" w:eastAsia="宋体" w:cs="宋体"/>
          <w:kern w:val="0"/>
          <w:sz w:val="21"/>
          <w:szCs w:val="21"/>
          <w:lang w:val="en-US" w:eastAsia="zh-CN"/>
        </w:rPr>
        <w:t>应当在首次与</w:t>
      </w:r>
      <w:r>
        <w:rPr>
          <w:rFonts w:hint="eastAsia" w:ascii="宋体" w:hAnsi="宋体" w:cs="宋体"/>
          <w:kern w:val="0"/>
          <w:sz w:val="21"/>
          <w:szCs w:val="21"/>
          <w:lang w:val="en-US" w:eastAsia="zh-CN"/>
        </w:rPr>
        <w:t>甲方</w:t>
      </w:r>
      <w:r>
        <w:rPr>
          <w:rFonts w:hint="eastAsia" w:ascii="宋体" w:hAnsi="宋体" w:eastAsia="宋体" w:cs="宋体"/>
          <w:kern w:val="0"/>
          <w:sz w:val="21"/>
          <w:szCs w:val="21"/>
          <w:lang w:val="en-US" w:eastAsia="zh-CN"/>
        </w:rPr>
        <w:t>签订</w:t>
      </w:r>
      <w:r>
        <w:rPr>
          <w:rFonts w:hint="eastAsia" w:ascii="宋体" w:hAnsi="宋体" w:cs="宋体"/>
          <w:kern w:val="0"/>
          <w:sz w:val="21"/>
          <w:szCs w:val="21"/>
          <w:lang w:val="en-US" w:eastAsia="zh-CN"/>
        </w:rPr>
        <w:t>居间</w:t>
      </w:r>
      <w:r>
        <w:rPr>
          <w:rFonts w:hint="eastAsia" w:ascii="宋体" w:hAnsi="宋体" w:eastAsia="宋体" w:cs="宋体"/>
          <w:kern w:val="0"/>
          <w:sz w:val="21"/>
          <w:szCs w:val="21"/>
          <w:lang w:val="en-US" w:eastAsia="zh-CN"/>
        </w:rPr>
        <w:t>合同前完成</w:t>
      </w:r>
      <w:r>
        <w:rPr>
          <w:rFonts w:hint="eastAsia" w:ascii="宋体" w:hAnsi="宋体" w:cs="宋体"/>
          <w:kern w:val="0"/>
          <w:sz w:val="21"/>
          <w:szCs w:val="21"/>
          <w:lang w:val="en-US" w:eastAsia="zh-CN"/>
        </w:rPr>
        <w:t>中期协</w:t>
      </w:r>
      <w:r>
        <w:rPr>
          <w:rFonts w:hint="eastAsia" w:ascii="宋体" w:hAnsi="宋体" w:eastAsia="宋体" w:cs="宋体"/>
          <w:kern w:val="0"/>
          <w:sz w:val="21"/>
          <w:szCs w:val="21"/>
          <w:lang w:val="en-US" w:eastAsia="zh-CN"/>
        </w:rPr>
        <w:t>提供的职业培训课程；</w:t>
      </w:r>
      <w:r>
        <w:rPr>
          <w:rFonts w:hint="eastAsia" w:ascii="宋体" w:hAnsi="宋体" w:cs="宋体"/>
          <w:kern w:val="0"/>
          <w:sz w:val="21"/>
          <w:szCs w:val="21"/>
          <w:lang w:val="en-US" w:eastAsia="zh-CN"/>
        </w:rPr>
        <w:t>乙方</w:t>
      </w:r>
      <w:r>
        <w:rPr>
          <w:rFonts w:hint="eastAsia" w:ascii="宋体" w:hAnsi="宋体" w:eastAsia="宋体" w:cs="宋体"/>
          <w:kern w:val="0"/>
          <w:sz w:val="21"/>
          <w:szCs w:val="21"/>
          <w:lang w:val="en-US" w:eastAsia="zh-CN"/>
        </w:rPr>
        <w:t>超过一年未与期货公司开展居间合作的，在签订新的居间合同前应当完成</w:t>
      </w:r>
      <w:r>
        <w:rPr>
          <w:rFonts w:hint="eastAsia" w:ascii="宋体" w:hAnsi="宋体" w:cs="宋体"/>
          <w:kern w:val="0"/>
          <w:sz w:val="21"/>
          <w:szCs w:val="21"/>
          <w:lang w:val="en-US" w:eastAsia="zh-CN"/>
        </w:rPr>
        <w:t>中期协</w:t>
      </w:r>
      <w:r>
        <w:rPr>
          <w:rFonts w:hint="eastAsia" w:ascii="宋体" w:hAnsi="宋体" w:eastAsia="宋体" w:cs="宋体"/>
          <w:kern w:val="0"/>
          <w:sz w:val="21"/>
          <w:szCs w:val="21"/>
          <w:lang w:val="en-US" w:eastAsia="zh-CN"/>
        </w:rPr>
        <w:t>提供的职业培训课程；</w:t>
      </w:r>
    </w:p>
    <w:p>
      <w:pPr>
        <w:keepNext w:val="0"/>
        <w:keepLines w:val="0"/>
        <w:pageBreakBefore w:val="0"/>
        <w:widowControl/>
        <w:kinsoku/>
        <w:wordWrap/>
        <w:overflowPunct/>
        <w:topLinePunct w:val="0"/>
        <w:autoSpaceDE/>
        <w:autoSpaceDN/>
        <w:bidi w:val="0"/>
        <w:adjustRightInd/>
        <w:snapToGrid/>
        <w:spacing w:before="0" w:beforeLines="0" w:afterLines="0" w:line="240" w:lineRule="auto"/>
        <w:ind w:firstLine="42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）持续培训：本年度居间合同处于存续期内的</w:t>
      </w:r>
      <w:r>
        <w:rPr>
          <w:rFonts w:hint="eastAsia" w:ascii="宋体" w:hAnsi="宋体" w:cs="宋体"/>
          <w:kern w:val="0"/>
          <w:sz w:val="21"/>
          <w:szCs w:val="21"/>
          <w:lang w:val="en-US" w:eastAsia="zh-CN"/>
        </w:rPr>
        <w:t>乙方</w:t>
      </w:r>
      <w:r>
        <w:rPr>
          <w:rFonts w:hint="eastAsia" w:ascii="宋体" w:hAnsi="宋体" w:eastAsia="宋体" w:cs="宋体"/>
          <w:kern w:val="0"/>
          <w:sz w:val="21"/>
          <w:szCs w:val="21"/>
          <w:lang w:val="en-US" w:eastAsia="zh-CN"/>
        </w:rPr>
        <w:t>，应当在次年3月31日前完成</w:t>
      </w:r>
      <w:r>
        <w:rPr>
          <w:rFonts w:hint="eastAsia" w:ascii="宋体" w:hAnsi="宋体" w:cs="宋体"/>
          <w:kern w:val="0"/>
          <w:sz w:val="21"/>
          <w:szCs w:val="21"/>
          <w:lang w:val="en-US" w:eastAsia="zh-CN"/>
        </w:rPr>
        <w:t>中期</w:t>
      </w:r>
      <w:r>
        <w:rPr>
          <w:rFonts w:hint="eastAsia" w:ascii="宋体" w:hAnsi="宋体" w:eastAsia="宋体" w:cs="宋体"/>
          <w:kern w:val="0"/>
          <w:sz w:val="21"/>
          <w:szCs w:val="21"/>
          <w:lang w:val="en-US" w:eastAsia="zh-CN"/>
        </w:rPr>
        <w:t>协提供的相应持续培训课程。</w:t>
      </w:r>
    </w:p>
    <w:p>
      <w:pPr>
        <w:keepNext w:val="0"/>
        <w:keepLines w:val="0"/>
        <w:pageBreakBefore w:val="0"/>
        <w:widowControl/>
        <w:kinsoku/>
        <w:wordWrap/>
        <w:overflowPunct/>
        <w:topLinePunct w:val="0"/>
        <w:autoSpaceDE/>
        <w:autoSpaceDN/>
        <w:bidi w:val="0"/>
        <w:adjustRightInd/>
        <w:snapToGrid/>
        <w:spacing w:before="0" w:beforeLines="0" w:afterLines="0" w:line="240" w:lineRule="auto"/>
        <w:ind w:firstLine="420" w:firstLineChars="0"/>
        <w:rPr>
          <w:rFonts w:hint="eastAsia" w:ascii="宋体" w:hAnsi="宋体" w:eastAsia="宋体" w:cs="宋体"/>
          <w:sz w:val="21"/>
          <w:szCs w:val="21"/>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除由</w:t>
      </w:r>
      <w:r>
        <w:rPr>
          <w:rFonts w:hint="eastAsia" w:ascii="宋体" w:hAnsi="宋体" w:cs="宋体"/>
          <w:kern w:val="0"/>
          <w:sz w:val="21"/>
          <w:szCs w:val="21"/>
          <w:lang w:val="en-US" w:eastAsia="zh-CN"/>
        </w:rPr>
        <w:t>中期协</w:t>
      </w:r>
      <w:r>
        <w:rPr>
          <w:rFonts w:hint="eastAsia" w:ascii="宋体" w:hAnsi="宋体" w:eastAsia="宋体" w:cs="宋体"/>
          <w:kern w:val="0"/>
          <w:sz w:val="21"/>
          <w:szCs w:val="21"/>
          <w:lang w:val="en-US" w:eastAsia="zh-CN"/>
        </w:rPr>
        <w:t>提供的网络统一培训</w:t>
      </w:r>
      <w:r>
        <w:rPr>
          <w:rFonts w:hint="eastAsia" w:ascii="宋体" w:hAnsi="宋体" w:cs="宋体"/>
          <w:kern w:val="0"/>
          <w:sz w:val="21"/>
          <w:szCs w:val="21"/>
          <w:lang w:val="en-US" w:eastAsia="zh-CN"/>
        </w:rPr>
        <w:t>课程外，</w:t>
      </w:r>
      <w:r>
        <w:rPr>
          <w:rFonts w:hint="eastAsia" w:ascii="宋体" w:hAnsi="宋体" w:eastAsia="宋体" w:cs="宋体"/>
          <w:kern w:val="0"/>
          <w:sz w:val="21"/>
          <w:szCs w:val="21"/>
          <w:lang w:val="en-US" w:eastAsia="zh-CN"/>
        </w:rPr>
        <w:t>甲方</w:t>
      </w:r>
      <w:r>
        <w:rPr>
          <w:rFonts w:hint="eastAsia" w:ascii="宋体" w:hAnsi="宋体" w:cs="宋体"/>
          <w:kern w:val="0"/>
          <w:sz w:val="21"/>
          <w:szCs w:val="21"/>
          <w:lang w:val="en-US" w:eastAsia="zh-CN"/>
        </w:rPr>
        <w:t>应当</w:t>
      </w:r>
      <w:r>
        <w:rPr>
          <w:rFonts w:hint="eastAsia" w:ascii="宋体" w:hAnsi="宋体" w:eastAsia="宋体" w:cs="宋体"/>
          <w:kern w:val="0"/>
          <w:sz w:val="21"/>
          <w:szCs w:val="21"/>
          <w:lang w:val="en-US" w:eastAsia="zh-CN"/>
        </w:rPr>
        <w:t>每</w:t>
      </w:r>
      <w:r>
        <w:rPr>
          <w:rFonts w:hint="eastAsia" w:ascii="宋体" w:hAnsi="宋体" w:cs="宋体"/>
          <w:kern w:val="0"/>
          <w:sz w:val="21"/>
          <w:szCs w:val="21"/>
          <w:lang w:val="en-US" w:eastAsia="zh-CN"/>
        </w:rPr>
        <w:t>季</w:t>
      </w:r>
      <w:r>
        <w:rPr>
          <w:rFonts w:hint="eastAsia" w:ascii="宋体" w:hAnsi="宋体" w:eastAsia="宋体" w:cs="宋体"/>
          <w:kern w:val="0"/>
          <w:sz w:val="21"/>
          <w:szCs w:val="21"/>
          <w:lang w:val="en-US" w:eastAsia="zh-CN"/>
        </w:rPr>
        <w:t>度</w:t>
      </w:r>
      <w:r>
        <w:rPr>
          <w:rFonts w:hint="eastAsia" w:ascii="宋体" w:hAnsi="宋体" w:cs="宋体"/>
          <w:kern w:val="0"/>
          <w:sz w:val="21"/>
          <w:szCs w:val="21"/>
          <w:lang w:val="en-US" w:eastAsia="zh-CN"/>
        </w:rPr>
        <w:t>至少组织一次</w:t>
      </w:r>
      <w:r>
        <w:rPr>
          <w:rFonts w:hint="eastAsia" w:ascii="宋体" w:hAnsi="宋体" w:eastAsia="宋体" w:cs="宋体"/>
          <w:kern w:val="0"/>
          <w:sz w:val="21"/>
          <w:szCs w:val="21"/>
          <w:lang w:val="en-US" w:eastAsia="zh-CN"/>
        </w:rPr>
        <w:t>对</w:t>
      </w:r>
      <w:r>
        <w:rPr>
          <w:rFonts w:hint="eastAsia" w:ascii="宋体" w:hAnsi="宋体" w:cs="宋体"/>
          <w:kern w:val="0"/>
          <w:sz w:val="21"/>
          <w:szCs w:val="21"/>
          <w:lang w:val="en-US" w:eastAsia="zh-CN"/>
        </w:rPr>
        <w:t>乙方的现场</w:t>
      </w:r>
      <w:r>
        <w:rPr>
          <w:rFonts w:hint="eastAsia" w:ascii="宋体" w:hAnsi="宋体" w:eastAsia="宋体" w:cs="宋体"/>
          <w:kern w:val="0"/>
          <w:sz w:val="21"/>
          <w:szCs w:val="21"/>
          <w:lang w:val="en-US" w:eastAsia="zh-CN"/>
        </w:rPr>
        <w:t>培训，</w:t>
      </w:r>
      <w:r>
        <w:rPr>
          <w:rFonts w:hint="eastAsia" w:ascii="宋体" w:hAnsi="宋体" w:eastAsia="宋体" w:cs="宋体"/>
          <w:kern w:val="0"/>
          <w:sz w:val="21"/>
          <w:szCs w:val="21"/>
          <w:lang w:val="en-US" w:eastAsia="zh-CN" w:bidi="ar"/>
        </w:rPr>
        <w:t>每次累计培训时长不得少于6小时</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rPr>
        <w:t>并组织</w:t>
      </w:r>
      <w:r>
        <w:rPr>
          <w:rFonts w:hint="eastAsia" w:ascii="宋体" w:hAnsi="宋体" w:cs="宋体"/>
          <w:kern w:val="0"/>
          <w:sz w:val="21"/>
          <w:szCs w:val="21"/>
          <w:lang w:val="en-US" w:eastAsia="zh-CN"/>
        </w:rPr>
        <w:t>乙方</w:t>
      </w:r>
      <w:r>
        <w:rPr>
          <w:rFonts w:hint="eastAsia" w:ascii="宋体" w:hAnsi="宋体" w:eastAsia="宋体" w:cs="宋体"/>
          <w:kern w:val="0"/>
          <w:sz w:val="21"/>
          <w:szCs w:val="21"/>
          <w:lang w:val="en-US" w:eastAsia="zh-CN"/>
        </w:rPr>
        <w:t>参与考试，</w:t>
      </w:r>
      <w:r>
        <w:rPr>
          <w:rFonts w:hint="eastAsia" w:ascii="宋体" w:hAnsi="宋体" w:eastAsia="宋体" w:cs="宋体"/>
          <w:sz w:val="21"/>
          <w:szCs w:val="21"/>
        </w:rPr>
        <w:t>测试总分100分，得分70分</w:t>
      </w:r>
      <w:r>
        <w:rPr>
          <w:rFonts w:hint="eastAsia" w:ascii="宋体" w:hAnsi="宋体" w:eastAsia="宋体" w:cs="宋体"/>
          <w:kern w:val="0"/>
          <w:sz w:val="21"/>
          <w:szCs w:val="21"/>
          <w:lang w:val="en-US" w:eastAsia="zh-CN"/>
        </w:rPr>
        <w:t>以上（含）</w:t>
      </w:r>
      <w:r>
        <w:rPr>
          <w:rFonts w:hint="eastAsia" w:ascii="宋体" w:hAnsi="宋体" w:eastAsia="宋体" w:cs="宋体"/>
          <w:sz w:val="21"/>
          <w:szCs w:val="21"/>
        </w:rPr>
        <w:t>为合格。对于未能通过考试的，</w:t>
      </w:r>
      <w:r>
        <w:rPr>
          <w:rFonts w:hint="eastAsia" w:ascii="宋体" w:hAnsi="宋体" w:cs="宋体"/>
          <w:sz w:val="21"/>
          <w:szCs w:val="21"/>
          <w:lang w:val="en-US" w:eastAsia="zh-CN"/>
        </w:rPr>
        <w:t>甲方</w:t>
      </w:r>
      <w:r>
        <w:rPr>
          <w:rFonts w:hint="eastAsia" w:ascii="宋体" w:hAnsi="宋体" w:eastAsia="宋体" w:cs="宋体"/>
          <w:sz w:val="21"/>
          <w:szCs w:val="21"/>
        </w:rPr>
        <w:t>须加强对</w:t>
      </w:r>
      <w:r>
        <w:rPr>
          <w:rFonts w:hint="eastAsia" w:ascii="宋体" w:hAnsi="宋体" w:cs="宋体"/>
          <w:kern w:val="0"/>
          <w:sz w:val="21"/>
          <w:szCs w:val="21"/>
          <w:lang w:val="en-US" w:eastAsia="zh-CN"/>
        </w:rPr>
        <w:t>乙方</w:t>
      </w:r>
      <w:r>
        <w:rPr>
          <w:rFonts w:hint="eastAsia" w:ascii="宋体" w:hAnsi="宋体" w:eastAsia="宋体" w:cs="宋体"/>
          <w:sz w:val="21"/>
          <w:szCs w:val="21"/>
        </w:rPr>
        <w:t>的培训和指导，切实提高</w:t>
      </w:r>
      <w:r>
        <w:rPr>
          <w:rFonts w:hint="eastAsia" w:ascii="宋体" w:hAnsi="宋体" w:cs="宋体"/>
          <w:kern w:val="0"/>
          <w:sz w:val="21"/>
          <w:szCs w:val="21"/>
          <w:lang w:val="en-US" w:eastAsia="zh-CN"/>
        </w:rPr>
        <w:t>乙方</w:t>
      </w:r>
      <w:r>
        <w:rPr>
          <w:rFonts w:hint="eastAsia" w:ascii="宋体" w:hAnsi="宋体" w:eastAsia="宋体" w:cs="宋体"/>
          <w:sz w:val="21"/>
          <w:szCs w:val="21"/>
        </w:rPr>
        <w:t>执业素质和执业水平。</w:t>
      </w:r>
    </w:p>
    <w:p>
      <w:pPr>
        <w:keepNext w:val="0"/>
        <w:keepLines w:val="0"/>
        <w:pageBreakBefore w:val="0"/>
        <w:widowControl w:val="0"/>
        <w:kinsoku/>
        <w:wordWrap/>
        <w:overflowPunct/>
        <w:topLinePunct w:val="0"/>
        <w:autoSpaceDE/>
        <w:autoSpaceDN/>
        <w:bidi w:val="0"/>
        <w:adjustRightInd/>
        <w:snapToGrid/>
        <w:spacing w:before="157" w:beforeLines="50" w:afterLines="0" w:line="240" w:lineRule="auto"/>
        <w:ind w:firstLine="422"/>
        <w:textAlignment w:val="center"/>
        <w:rPr>
          <w:rFonts w:hint="eastAsia" w:ascii="宋体" w:hAnsi="宋体" w:eastAsia="宋体" w:cs="宋体"/>
          <w:b/>
          <w:sz w:val="21"/>
          <w:szCs w:val="21"/>
        </w:rPr>
      </w:pPr>
      <w:r>
        <w:rPr>
          <w:rFonts w:hint="eastAsia" w:ascii="宋体" w:hAnsi="宋体" w:eastAsia="宋体" w:cs="宋体"/>
          <w:b/>
          <w:sz w:val="21"/>
          <w:szCs w:val="21"/>
        </w:rPr>
        <w:t>四、保密</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合同</w:t>
      </w:r>
      <w:r>
        <w:rPr>
          <w:rFonts w:hint="eastAsia" w:ascii="宋体" w:hAnsi="宋体" w:eastAsia="宋体" w:cs="宋体"/>
          <w:sz w:val="21"/>
          <w:szCs w:val="21"/>
        </w:rPr>
        <w:t>任何条款及本</w:t>
      </w:r>
      <w:r>
        <w:rPr>
          <w:rFonts w:hint="eastAsia" w:ascii="宋体" w:hAnsi="宋体" w:eastAsia="宋体" w:cs="宋体"/>
          <w:sz w:val="21"/>
          <w:szCs w:val="21"/>
          <w:lang w:eastAsia="zh-CN"/>
        </w:rPr>
        <w:t>合同</w:t>
      </w:r>
      <w:r>
        <w:rPr>
          <w:rFonts w:hint="eastAsia" w:ascii="宋体" w:hAnsi="宋体" w:eastAsia="宋体" w:cs="宋体"/>
          <w:sz w:val="21"/>
          <w:szCs w:val="21"/>
        </w:rPr>
        <w:t>所涉及客户的任何资料，均属于应当保密的信息，任何一方均负有保密义务。</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rPr>
        <w:t>任何一方未经对方书面许可，非经政府主管部门或司法机关要求，不能以任何理由，在任何场合泄漏、披露本</w:t>
      </w:r>
      <w:r>
        <w:rPr>
          <w:rFonts w:hint="eastAsia" w:ascii="宋体" w:hAnsi="宋体" w:eastAsia="宋体" w:cs="宋体"/>
          <w:sz w:val="21"/>
          <w:szCs w:val="21"/>
          <w:lang w:eastAsia="zh-CN"/>
        </w:rPr>
        <w:t>合同</w:t>
      </w:r>
      <w:r>
        <w:rPr>
          <w:rFonts w:hint="eastAsia" w:ascii="宋体" w:hAnsi="宋体" w:eastAsia="宋体" w:cs="宋体"/>
          <w:sz w:val="21"/>
          <w:szCs w:val="21"/>
        </w:rPr>
        <w:t>任何条款及本</w:t>
      </w:r>
      <w:r>
        <w:rPr>
          <w:rFonts w:hint="eastAsia" w:ascii="宋体" w:hAnsi="宋体" w:eastAsia="宋体" w:cs="宋体"/>
          <w:sz w:val="21"/>
          <w:szCs w:val="21"/>
          <w:lang w:eastAsia="zh-CN"/>
        </w:rPr>
        <w:t>合同</w:t>
      </w:r>
      <w:r>
        <w:rPr>
          <w:rFonts w:hint="eastAsia" w:ascii="宋体" w:hAnsi="宋体" w:eastAsia="宋体" w:cs="宋体"/>
          <w:sz w:val="21"/>
          <w:szCs w:val="21"/>
        </w:rPr>
        <w:t>所涉及客户的任何资料，否则，守约一方有权行使本</w:t>
      </w:r>
      <w:r>
        <w:rPr>
          <w:rFonts w:hint="eastAsia" w:ascii="宋体" w:hAnsi="宋体" w:eastAsia="宋体" w:cs="宋体"/>
          <w:sz w:val="21"/>
          <w:szCs w:val="21"/>
          <w:lang w:eastAsia="zh-CN"/>
        </w:rPr>
        <w:t>合同</w:t>
      </w:r>
      <w:r>
        <w:rPr>
          <w:rFonts w:hint="eastAsia" w:ascii="宋体" w:hAnsi="宋体" w:eastAsia="宋体" w:cs="宋体"/>
          <w:sz w:val="21"/>
          <w:szCs w:val="21"/>
        </w:rPr>
        <w:t>第六条所规定的权利。</w:t>
      </w:r>
    </w:p>
    <w:p>
      <w:pPr>
        <w:keepNext w:val="0"/>
        <w:keepLines w:val="0"/>
        <w:pageBreakBefore w:val="0"/>
        <w:widowControl w:val="0"/>
        <w:kinsoku/>
        <w:wordWrap/>
        <w:overflowPunct/>
        <w:topLinePunct w:val="0"/>
        <w:autoSpaceDE/>
        <w:autoSpaceDN/>
        <w:bidi w:val="0"/>
        <w:adjustRightInd/>
        <w:snapToGrid/>
        <w:spacing w:before="157" w:beforeLines="50" w:afterLines="0" w:line="240" w:lineRule="auto"/>
        <w:ind w:firstLine="422"/>
        <w:textAlignment w:val="center"/>
        <w:rPr>
          <w:rFonts w:hint="eastAsia" w:ascii="宋体" w:hAnsi="宋体" w:eastAsia="宋体" w:cs="宋体"/>
          <w:b/>
          <w:sz w:val="21"/>
          <w:szCs w:val="21"/>
        </w:rPr>
      </w:pPr>
      <w:r>
        <w:rPr>
          <w:rFonts w:hint="eastAsia" w:ascii="宋体" w:hAnsi="宋体" w:eastAsia="宋体" w:cs="宋体"/>
          <w:b/>
          <w:sz w:val="21"/>
          <w:szCs w:val="21"/>
        </w:rPr>
        <w:t>五、特别约定</w:t>
      </w:r>
    </w:p>
    <w:p>
      <w:pPr>
        <w:keepNext w:val="0"/>
        <w:keepLines w:val="0"/>
        <w:pageBreakBefore w:val="0"/>
        <w:kinsoku/>
        <w:wordWrap/>
        <w:overflowPunct/>
        <w:topLinePunct w:val="0"/>
        <w:autoSpaceDE/>
        <w:autoSpaceDN/>
        <w:bidi w:val="0"/>
        <w:adjustRightInd/>
        <w:snapToGrid/>
        <w:spacing w:before="0" w:beforeLines="0" w:afterLines="0"/>
        <w:ind w:firstLine="420"/>
        <w:jc w:val="left"/>
        <w:rPr>
          <w:rFonts w:hint="eastAsia" w:ascii="宋体" w:hAnsi="宋体" w:eastAsia="宋体" w:cs="宋体"/>
          <w:sz w:val="21"/>
          <w:szCs w:val="21"/>
        </w:rPr>
      </w:pPr>
      <w:r>
        <w:rPr>
          <w:rFonts w:hint="eastAsia" w:ascii="宋体" w:hAnsi="宋体" w:eastAsia="宋体" w:cs="宋体"/>
          <w:sz w:val="21"/>
          <w:szCs w:val="21"/>
        </w:rPr>
        <w:t>1、乙方非</w:t>
      </w:r>
      <w:r>
        <w:rPr>
          <w:rFonts w:hint="eastAsia" w:ascii="宋体" w:hAnsi="宋体" w:eastAsia="宋体" w:cs="宋体"/>
          <w:sz w:val="21"/>
          <w:szCs w:val="21"/>
          <w:lang w:val="en-US" w:eastAsia="zh-CN"/>
        </w:rPr>
        <w:t>甲方或</w:t>
      </w:r>
      <w:r>
        <w:rPr>
          <w:rFonts w:hint="eastAsia" w:ascii="宋体" w:hAnsi="宋体" w:eastAsia="宋体" w:cs="宋体"/>
          <w:sz w:val="21"/>
          <w:szCs w:val="21"/>
        </w:rPr>
        <w:t>其他期货公司在职员工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非甲方工</w:t>
      </w:r>
      <w:r>
        <w:rPr>
          <w:rFonts w:hint="eastAsia" w:ascii="宋体" w:hAnsi="宋体" w:eastAsia="宋体" w:cs="宋体"/>
          <w:sz w:val="21"/>
          <w:szCs w:val="21"/>
        </w:rPr>
        <w:t>作人员的配偶、父母、子女及</w:t>
      </w:r>
      <w:r>
        <w:rPr>
          <w:rFonts w:hint="eastAsia" w:ascii="宋体" w:hAnsi="宋体" w:cs="宋体"/>
          <w:sz w:val="21"/>
          <w:szCs w:val="21"/>
          <w:lang w:val="en-US" w:eastAsia="zh-CN"/>
        </w:rPr>
        <w:t>子女</w:t>
      </w:r>
      <w:r>
        <w:rPr>
          <w:rFonts w:hint="eastAsia" w:ascii="宋体" w:hAnsi="宋体" w:eastAsia="宋体" w:cs="宋体"/>
          <w:sz w:val="21"/>
          <w:szCs w:val="21"/>
        </w:rPr>
        <w:t>配偶，</w:t>
      </w:r>
      <w:r>
        <w:rPr>
          <w:rFonts w:hint="eastAsia" w:ascii="宋体" w:hAnsi="宋体" w:eastAsia="宋体" w:cs="宋体"/>
          <w:sz w:val="21"/>
          <w:szCs w:val="21"/>
          <w:lang w:val="en-US" w:eastAsia="zh-CN"/>
        </w:rPr>
        <w:t>非</w:t>
      </w:r>
      <w:r>
        <w:rPr>
          <w:rFonts w:hint="eastAsia" w:ascii="宋体" w:hAnsi="宋体" w:cs="宋体"/>
          <w:sz w:val="21"/>
          <w:szCs w:val="21"/>
          <w:lang w:val="en-US" w:eastAsia="zh-CN"/>
        </w:rPr>
        <w:t>甲方</w:t>
      </w:r>
      <w:r>
        <w:rPr>
          <w:rFonts w:hint="eastAsia" w:ascii="宋体" w:hAnsi="宋体" w:eastAsia="宋体" w:cs="宋体"/>
          <w:sz w:val="21"/>
          <w:szCs w:val="21"/>
        </w:rPr>
        <w:t>客户的开户代理人、指定下单人、资金调拨人、结算单确认人，</w:t>
      </w:r>
      <w:r>
        <w:rPr>
          <w:rFonts w:hint="eastAsia" w:ascii="宋体" w:hAnsi="宋体" w:eastAsia="宋体" w:cs="宋体"/>
          <w:sz w:val="21"/>
          <w:szCs w:val="21"/>
          <w:lang w:val="en-US" w:eastAsia="zh-CN"/>
        </w:rPr>
        <w:t>非</w:t>
      </w:r>
      <w:r>
        <w:rPr>
          <w:rFonts w:hint="eastAsia" w:ascii="宋体" w:hAnsi="宋体" w:eastAsia="宋体" w:cs="宋体"/>
          <w:sz w:val="21"/>
          <w:szCs w:val="21"/>
        </w:rPr>
        <w:t>机构居间人的工作人员</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0" w:beforeLines="0" w:afterLines="0"/>
        <w:ind w:firstLine="420"/>
        <w:jc w:val="left"/>
        <w:rPr>
          <w:rFonts w:hint="eastAsia" w:ascii="宋体" w:hAnsi="宋体" w:eastAsia="宋体" w:cs="宋体"/>
          <w:sz w:val="21"/>
          <w:szCs w:val="21"/>
        </w:rPr>
      </w:pPr>
      <w:r>
        <w:rPr>
          <w:rFonts w:hint="eastAsia" w:ascii="宋体" w:hAnsi="宋体" w:eastAsia="宋体" w:cs="宋体"/>
          <w:sz w:val="21"/>
          <w:szCs w:val="21"/>
          <w:lang w:val="en-US" w:eastAsia="zh-CN"/>
        </w:rPr>
        <w:t>2、甲方</w:t>
      </w:r>
      <w:r>
        <w:rPr>
          <w:rFonts w:hint="eastAsia" w:ascii="宋体" w:hAnsi="宋体" w:eastAsia="宋体" w:cs="宋体"/>
          <w:sz w:val="21"/>
          <w:szCs w:val="21"/>
        </w:rPr>
        <w:t>不得接受特殊单位客户成为</w:t>
      </w:r>
      <w:r>
        <w:rPr>
          <w:rFonts w:hint="eastAsia" w:ascii="宋体" w:hAnsi="宋体" w:eastAsia="宋体" w:cs="宋体"/>
          <w:sz w:val="21"/>
          <w:szCs w:val="21"/>
          <w:lang w:val="en-US" w:eastAsia="zh-CN"/>
        </w:rPr>
        <w:t>乙方</w:t>
      </w:r>
      <w:r>
        <w:rPr>
          <w:rFonts w:hint="eastAsia" w:ascii="宋体" w:hAnsi="宋体" w:eastAsia="宋体" w:cs="宋体"/>
          <w:sz w:val="21"/>
          <w:szCs w:val="21"/>
        </w:rPr>
        <w:t>名下客户</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0" w:beforeLines="0" w:afterLines="0"/>
        <w:ind w:firstLine="42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机构客户的</w:t>
      </w:r>
      <w:r>
        <w:rPr>
          <w:rFonts w:hint="eastAsia" w:ascii="宋体" w:hAnsi="宋体" w:eastAsia="宋体" w:cs="宋体"/>
          <w:kern w:val="2"/>
          <w:sz w:val="21"/>
          <w:szCs w:val="21"/>
          <w:lang w:val="en-US" w:eastAsia="zh-CN" w:bidi="ar"/>
        </w:rPr>
        <w:t>法定代表人、实际控制人及其</w:t>
      </w:r>
      <w:r>
        <w:rPr>
          <w:rFonts w:hint="eastAsia" w:ascii="宋体" w:hAnsi="宋体" w:eastAsia="宋体" w:cs="宋体"/>
          <w:sz w:val="21"/>
          <w:szCs w:val="21"/>
        </w:rPr>
        <w:t>工作人员不得成为</w:t>
      </w:r>
      <w:r>
        <w:rPr>
          <w:rFonts w:hint="eastAsia" w:ascii="宋体" w:hAnsi="宋体" w:cs="宋体"/>
          <w:sz w:val="21"/>
          <w:szCs w:val="21"/>
          <w:lang w:val="en-US" w:eastAsia="zh-CN"/>
        </w:rPr>
        <w:t>该</w:t>
      </w:r>
      <w:r>
        <w:rPr>
          <w:rFonts w:hint="eastAsia" w:ascii="宋体" w:hAnsi="宋体" w:eastAsia="宋体" w:cs="宋体"/>
          <w:sz w:val="21"/>
          <w:szCs w:val="21"/>
        </w:rPr>
        <w:t>机构的居间人</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cs="宋体"/>
          <w:kern w:val="2"/>
          <w:sz w:val="21"/>
          <w:szCs w:val="21"/>
          <w:lang w:val="en-US" w:eastAsia="zh-CN" w:bidi="ar"/>
        </w:rPr>
        <w:t>乙方</w:t>
      </w:r>
      <w:r>
        <w:rPr>
          <w:rFonts w:hint="eastAsia" w:ascii="宋体" w:hAnsi="宋体" w:eastAsia="宋体" w:cs="宋体"/>
          <w:kern w:val="2"/>
          <w:sz w:val="21"/>
          <w:szCs w:val="21"/>
          <w:lang w:val="en-US" w:eastAsia="zh-CN" w:bidi="ar"/>
        </w:rPr>
        <w:t>不得成为其本人及其配偶、父母、子女、子女配偶的居间人</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、乙方不得以甲方员工、</w:t>
      </w:r>
      <w:r>
        <w:rPr>
          <w:rFonts w:hint="eastAsia" w:ascii="宋体" w:hAnsi="宋体" w:cs="宋体"/>
          <w:sz w:val="21"/>
          <w:szCs w:val="21"/>
          <w:lang w:val="en-US" w:eastAsia="zh-CN"/>
        </w:rPr>
        <w:t>代理人</w:t>
      </w:r>
      <w:r>
        <w:rPr>
          <w:rFonts w:hint="eastAsia" w:ascii="宋体" w:hAnsi="宋体" w:eastAsia="宋体" w:cs="宋体"/>
          <w:sz w:val="21"/>
          <w:szCs w:val="21"/>
        </w:rPr>
        <w:t>等身份，代表甲方发表、签署任何文件或承诺承担任何法律责任。</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、乙方签约前已经阅读并完全了解本</w:t>
      </w:r>
      <w:r>
        <w:rPr>
          <w:rFonts w:hint="eastAsia" w:ascii="宋体" w:hAnsi="宋体" w:eastAsia="宋体" w:cs="宋体"/>
          <w:sz w:val="21"/>
          <w:szCs w:val="21"/>
          <w:lang w:eastAsia="zh-CN"/>
        </w:rPr>
        <w:t>合同</w:t>
      </w:r>
      <w:r>
        <w:rPr>
          <w:rFonts w:hint="eastAsia" w:ascii="宋体" w:hAnsi="宋体" w:eastAsia="宋体" w:cs="宋体"/>
          <w:sz w:val="21"/>
          <w:szCs w:val="21"/>
        </w:rPr>
        <w:t>及甲方各项相关业务资料及管理规定并愿意遵守，如乙方违反甲方管理规定，甲方有权单方解除居间关系。</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、乙方同意甲方可根据市场情况及国家政策的要求对公司相关规章制度进行调整，乙方在此承诺接受并遵守；如乙方不接受并遵守上述事项的调整，则视为乙方自动终止本</w:t>
      </w:r>
      <w:r>
        <w:rPr>
          <w:rFonts w:hint="eastAsia" w:ascii="宋体" w:hAnsi="宋体" w:eastAsia="宋体" w:cs="宋体"/>
          <w:sz w:val="21"/>
          <w:szCs w:val="21"/>
          <w:lang w:eastAsia="zh-CN"/>
        </w:rPr>
        <w:t>合同</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before="0" w:beforeLines="0" w:afterLines="0" w:line="240" w:lineRule="auto"/>
        <w:ind w:firstLine="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、乙方指定的</w:t>
      </w:r>
      <w:r>
        <w:rPr>
          <w:rFonts w:hint="eastAsia" w:ascii="宋体" w:hAnsi="宋体" w:eastAsia="宋体" w:cs="宋体"/>
          <w:sz w:val="21"/>
          <w:szCs w:val="21"/>
          <w:lang w:val="en-US" w:eastAsia="zh-CN"/>
        </w:rPr>
        <w:t>同名</w:t>
      </w:r>
      <w:r>
        <w:rPr>
          <w:rFonts w:hint="eastAsia" w:ascii="宋体" w:hAnsi="宋体" w:eastAsia="宋体" w:cs="宋体"/>
          <w:sz w:val="21"/>
          <w:szCs w:val="21"/>
        </w:rPr>
        <w:t>收款账户</w:t>
      </w:r>
      <w:r>
        <w:rPr>
          <w:rFonts w:hint="eastAsia" w:ascii="宋体" w:hAnsi="宋体" w:eastAsia="宋体" w:cs="宋体"/>
          <w:sz w:val="21"/>
          <w:szCs w:val="21"/>
          <w:lang w:val="en-US" w:eastAsia="zh-CN"/>
        </w:rPr>
        <w:t>或其他信息</w:t>
      </w:r>
      <w:r>
        <w:rPr>
          <w:rFonts w:hint="eastAsia" w:ascii="宋体" w:hAnsi="宋体" w:eastAsia="宋体" w:cs="宋体"/>
          <w:sz w:val="21"/>
          <w:szCs w:val="21"/>
        </w:rPr>
        <w:t>发生变更时，须提前</w:t>
      </w:r>
      <w:r>
        <w:rPr>
          <w:rFonts w:hint="eastAsia" w:ascii="宋体" w:hAnsi="宋体" w:eastAsia="宋体" w:cs="宋体"/>
          <w:sz w:val="21"/>
          <w:szCs w:val="21"/>
          <w:lang w:val="en-US" w:eastAsia="zh-CN"/>
        </w:rPr>
        <w:t>5</w:t>
      </w:r>
      <w:r>
        <w:rPr>
          <w:rFonts w:hint="eastAsia" w:ascii="宋体" w:hAnsi="宋体" w:eastAsia="宋体" w:cs="宋体"/>
          <w:sz w:val="21"/>
          <w:szCs w:val="21"/>
        </w:rPr>
        <w:t>天书面通知甲方</w:t>
      </w:r>
      <w:r>
        <w:rPr>
          <w:rFonts w:hint="eastAsia" w:ascii="宋体" w:hAnsi="宋体" w:eastAsia="宋体" w:cs="宋体"/>
          <w:sz w:val="21"/>
          <w:szCs w:val="21"/>
          <w:lang w:val="en-US" w:eastAsia="zh-CN"/>
        </w:rPr>
        <w:t>并填写《</w:t>
      </w:r>
      <w:r>
        <w:rPr>
          <w:rFonts w:hint="eastAsia" w:ascii="宋体" w:hAnsi="宋体" w:eastAsia="宋体" w:cs="宋体"/>
          <w:b w:val="0"/>
          <w:bCs w:val="0"/>
          <w:sz w:val="21"/>
          <w:szCs w:val="21"/>
          <w:lang w:val="en-US" w:eastAsia="zh-CN"/>
        </w:rPr>
        <w:t>东兴期货有限责任公司居间人信息变更申请书</w:t>
      </w:r>
      <w:r>
        <w:rPr>
          <w:rFonts w:hint="eastAsia" w:ascii="宋体" w:hAnsi="宋体" w:eastAsia="宋体" w:cs="宋体"/>
          <w:sz w:val="21"/>
          <w:szCs w:val="21"/>
          <w:lang w:val="en-US" w:eastAsia="zh-CN"/>
        </w:rPr>
        <w:t>》</w:t>
      </w:r>
      <w:r>
        <w:rPr>
          <w:rFonts w:hint="eastAsia" w:ascii="宋体" w:hAnsi="宋体" w:eastAsia="宋体" w:cs="宋体"/>
          <w:sz w:val="21"/>
          <w:szCs w:val="21"/>
        </w:rPr>
        <w:t>，否则甲方仍然有权将原收款账户视为有效账户；收款账户若失效，则由乙方承担全部责任。</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、双方在本</w:t>
      </w:r>
      <w:r>
        <w:rPr>
          <w:rFonts w:hint="eastAsia" w:ascii="宋体" w:hAnsi="宋体" w:eastAsia="宋体" w:cs="宋体"/>
          <w:sz w:val="21"/>
          <w:szCs w:val="21"/>
          <w:lang w:eastAsia="zh-CN"/>
        </w:rPr>
        <w:t>合同</w:t>
      </w:r>
      <w:r>
        <w:rPr>
          <w:rFonts w:hint="eastAsia" w:ascii="宋体" w:hAnsi="宋体" w:eastAsia="宋体" w:cs="宋体"/>
          <w:sz w:val="21"/>
          <w:szCs w:val="21"/>
        </w:rPr>
        <w:t>书上所确定的地址、电话等联系方式，除非提前书面通知对方，均为有效联系方式；若乙方联系方式连续三个月失效，且未及时通知甲方更新其联系方式，导致甲方无法联系到乙方，甲方有权单方面与乙方解除居间关系。</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、本</w:t>
      </w:r>
      <w:r>
        <w:rPr>
          <w:rFonts w:hint="eastAsia" w:ascii="宋体" w:hAnsi="宋体" w:eastAsia="宋体" w:cs="宋体"/>
          <w:sz w:val="21"/>
          <w:szCs w:val="21"/>
          <w:lang w:eastAsia="zh-CN"/>
        </w:rPr>
        <w:t>合同</w:t>
      </w:r>
      <w:r>
        <w:rPr>
          <w:rFonts w:hint="eastAsia" w:ascii="宋体" w:hAnsi="宋体" w:eastAsia="宋体" w:cs="宋体"/>
          <w:sz w:val="21"/>
          <w:szCs w:val="21"/>
        </w:rPr>
        <w:t>有效期为</w:t>
      </w:r>
      <w:r>
        <w:rPr>
          <w:rFonts w:hint="eastAsia" w:ascii="宋体" w:hAnsi="宋体" w:eastAsia="宋体" w:cs="宋体"/>
          <w:sz w:val="21"/>
          <w:szCs w:val="21"/>
          <w:lang w:eastAsia="zh-CN"/>
        </w:rPr>
        <w:t>合同</w:t>
      </w:r>
      <w:r>
        <w:rPr>
          <w:rFonts w:hint="eastAsia" w:ascii="宋体" w:hAnsi="宋体" w:eastAsia="宋体" w:cs="宋体"/>
          <w:sz w:val="21"/>
          <w:szCs w:val="21"/>
        </w:rPr>
        <w:t>生效后</w:t>
      </w:r>
      <w:r>
        <w:rPr>
          <w:rFonts w:hint="eastAsia" w:ascii="宋体" w:hAnsi="宋体" w:eastAsia="宋体" w:cs="宋体"/>
          <w:sz w:val="21"/>
          <w:szCs w:val="21"/>
          <w:lang w:val="en-US" w:eastAsia="zh-CN"/>
        </w:rPr>
        <w:t>12个月</w:t>
      </w:r>
      <w:r>
        <w:rPr>
          <w:rFonts w:hint="eastAsia" w:ascii="宋体" w:hAnsi="宋体" w:eastAsia="宋体" w:cs="宋体"/>
          <w:sz w:val="21"/>
          <w:szCs w:val="21"/>
        </w:rPr>
        <w:t>，期满后</w:t>
      </w:r>
      <w:r>
        <w:rPr>
          <w:rFonts w:hint="eastAsia" w:ascii="宋体" w:hAnsi="宋体" w:eastAsia="宋体" w:cs="宋体"/>
          <w:sz w:val="21"/>
          <w:szCs w:val="21"/>
          <w:lang w:val="en-US" w:eastAsia="zh-CN"/>
        </w:rPr>
        <w:t>需</w:t>
      </w:r>
      <w:r>
        <w:rPr>
          <w:rFonts w:hint="eastAsia" w:ascii="宋体" w:hAnsi="宋体" w:eastAsia="宋体" w:cs="宋体"/>
          <w:sz w:val="21"/>
          <w:szCs w:val="21"/>
        </w:rPr>
        <w:t>续签</w:t>
      </w:r>
      <w:r>
        <w:rPr>
          <w:rFonts w:hint="eastAsia" w:ascii="宋体" w:hAnsi="宋体" w:eastAsia="宋体" w:cs="宋体"/>
          <w:sz w:val="21"/>
          <w:szCs w:val="21"/>
          <w:lang w:val="en-US" w:eastAsia="zh-CN"/>
        </w:rPr>
        <w:t>的</w:t>
      </w:r>
      <w:r>
        <w:rPr>
          <w:rFonts w:hint="eastAsia" w:ascii="宋体" w:hAnsi="宋体" w:eastAsia="宋体" w:cs="宋体"/>
          <w:sz w:val="21"/>
          <w:szCs w:val="21"/>
        </w:rPr>
        <w:t>，</w:t>
      </w:r>
      <w:r>
        <w:rPr>
          <w:rFonts w:hint="eastAsia" w:ascii="宋体" w:hAnsi="宋体"/>
          <w:sz w:val="21"/>
          <w:szCs w:val="21"/>
          <w:lang w:val="en-US" w:eastAsia="zh-CN"/>
        </w:rPr>
        <w:t>甲方有权重新收集并审核乙方提供的资料，乙方符合条件的，双方签订书面续约协议。</w:t>
      </w:r>
      <w:r>
        <w:rPr>
          <w:rFonts w:hint="eastAsia" w:ascii="宋体" w:hAnsi="宋体" w:eastAsia="宋体" w:cs="宋体"/>
          <w:sz w:val="21"/>
          <w:szCs w:val="21"/>
        </w:rPr>
        <w:t>期满一个月未完成续签手续则视为双方终止居间关系。</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rPr>
        <w:t>、对于由于相关法律法规条款以及监管机构及行业自律组织对居间人准入标准的改变，在新条件下不符合甲方或其分支机构所在地准入条件的已签约居间人，甲方有权单方面提前解除双方的居间业务关系。</w:t>
      </w:r>
    </w:p>
    <w:p>
      <w:pPr>
        <w:keepNext w:val="0"/>
        <w:keepLines w:val="0"/>
        <w:pageBreakBefore w:val="0"/>
        <w:kinsoku/>
        <w:wordWrap/>
        <w:overflowPunct/>
        <w:topLinePunct w:val="0"/>
        <w:autoSpaceDE/>
        <w:autoSpaceDN/>
        <w:bidi w:val="0"/>
        <w:adjustRightInd/>
        <w:snapToGrid/>
        <w:spacing w:before="0" w:beforeLines="0" w:afterLines="0"/>
        <w:ind w:firstLine="420"/>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rPr>
        <w:t>、乙方</w:t>
      </w:r>
      <w:r>
        <w:rPr>
          <w:rFonts w:hint="eastAsia" w:ascii="宋体" w:hAnsi="宋体" w:eastAsia="宋体" w:cs="宋体"/>
          <w:sz w:val="21"/>
          <w:szCs w:val="21"/>
          <w:lang w:val="en-US" w:eastAsia="zh-CN"/>
        </w:rPr>
        <w:t>须</w:t>
      </w:r>
      <w:r>
        <w:rPr>
          <w:rFonts w:hint="eastAsia" w:ascii="宋体" w:hAnsi="宋体" w:eastAsia="宋体" w:cs="宋体"/>
          <w:sz w:val="21"/>
          <w:szCs w:val="21"/>
        </w:rPr>
        <w:t>据实提供</w:t>
      </w:r>
      <w:r>
        <w:rPr>
          <w:rFonts w:hint="eastAsia" w:ascii="宋体" w:hAnsi="宋体" w:cs="宋体"/>
          <w:sz w:val="21"/>
          <w:szCs w:val="21"/>
          <w:lang w:val="en-US" w:eastAsia="zh-CN"/>
        </w:rPr>
        <w:t>证明材料，包括</w:t>
      </w:r>
      <w:r>
        <w:rPr>
          <w:rFonts w:hint="eastAsia" w:ascii="宋体" w:hAnsi="宋体" w:eastAsia="宋体" w:cs="宋体"/>
          <w:sz w:val="21"/>
          <w:szCs w:val="21"/>
        </w:rPr>
        <w:t>所开发客户信息，不得隐瞒、串通客户或公司员工领取</w:t>
      </w:r>
      <w:r>
        <w:rPr>
          <w:rFonts w:hint="eastAsia" w:ascii="宋体" w:hAnsi="宋体" w:eastAsia="宋体" w:cs="宋体"/>
          <w:sz w:val="21"/>
          <w:szCs w:val="21"/>
          <w:lang w:val="en-US" w:eastAsia="zh-CN"/>
        </w:rPr>
        <w:t>报酬</w:t>
      </w:r>
      <w:r>
        <w:rPr>
          <w:rFonts w:hint="eastAsia" w:ascii="宋体" w:hAnsi="宋体" w:eastAsia="宋体" w:cs="宋体"/>
          <w:sz w:val="21"/>
          <w:szCs w:val="21"/>
          <w:lang w:eastAsia="zh-CN"/>
        </w:rPr>
        <w:t>，</w:t>
      </w:r>
      <w:r>
        <w:rPr>
          <w:rFonts w:hint="eastAsia" w:ascii="宋体" w:hAnsi="宋体" w:eastAsia="宋体" w:cs="宋体"/>
          <w:sz w:val="21"/>
          <w:szCs w:val="21"/>
        </w:rPr>
        <w:t>否则甲方有权解除居间关系，并向乙方追讨已发放</w:t>
      </w:r>
      <w:r>
        <w:rPr>
          <w:rFonts w:hint="eastAsia" w:ascii="宋体" w:hAnsi="宋体" w:eastAsia="宋体" w:cs="宋体"/>
          <w:sz w:val="21"/>
          <w:szCs w:val="21"/>
          <w:lang w:val="en-US" w:eastAsia="zh-CN"/>
        </w:rPr>
        <w:t>报酬</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Lines="0" w:line="240" w:lineRule="auto"/>
        <w:ind w:firstLine="422"/>
        <w:textAlignment w:val="center"/>
        <w:rPr>
          <w:rFonts w:hint="default" w:ascii="宋体" w:hAnsi="宋体" w:eastAsia="宋体" w:cs="宋体"/>
          <w:b/>
          <w:sz w:val="21"/>
          <w:szCs w:val="21"/>
          <w:lang w:val="en-US" w:eastAsia="zh-CN"/>
        </w:rPr>
      </w:pPr>
      <w:r>
        <w:rPr>
          <w:rFonts w:hint="eastAsia" w:ascii="宋体" w:hAnsi="宋体" w:eastAsia="宋体" w:cs="宋体"/>
          <w:b/>
          <w:sz w:val="21"/>
          <w:szCs w:val="21"/>
        </w:rPr>
        <w:t>六、违约责任</w:t>
      </w:r>
      <w:r>
        <w:rPr>
          <w:rFonts w:hint="eastAsia" w:ascii="宋体" w:hAnsi="宋体" w:cs="宋体"/>
          <w:b/>
          <w:sz w:val="21"/>
          <w:szCs w:val="21"/>
          <w:lang w:val="en-US" w:eastAsia="zh-CN"/>
        </w:rPr>
        <w:t>及合同解除情形</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rPr>
        <w:t>1、在履行本</w:t>
      </w:r>
      <w:r>
        <w:rPr>
          <w:rFonts w:hint="eastAsia" w:ascii="宋体" w:hAnsi="宋体" w:eastAsia="宋体" w:cs="宋体"/>
          <w:sz w:val="21"/>
          <w:szCs w:val="21"/>
          <w:lang w:eastAsia="zh-CN"/>
        </w:rPr>
        <w:t>合同</w:t>
      </w:r>
      <w:r>
        <w:rPr>
          <w:rFonts w:hint="eastAsia" w:ascii="宋体" w:hAnsi="宋体" w:eastAsia="宋体" w:cs="宋体"/>
          <w:sz w:val="21"/>
          <w:szCs w:val="21"/>
        </w:rPr>
        <w:t>过程中，任何一方均应认真履行本</w:t>
      </w:r>
      <w:r>
        <w:rPr>
          <w:rFonts w:hint="eastAsia" w:ascii="宋体" w:hAnsi="宋体" w:eastAsia="宋体" w:cs="宋体"/>
          <w:sz w:val="21"/>
          <w:szCs w:val="21"/>
          <w:lang w:eastAsia="zh-CN"/>
        </w:rPr>
        <w:t>合同</w:t>
      </w:r>
      <w:r>
        <w:rPr>
          <w:rFonts w:hint="eastAsia" w:ascii="宋体" w:hAnsi="宋体" w:eastAsia="宋体" w:cs="宋体"/>
          <w:sz w:val="21"/>
          <w:szCs w:val="21"/>
        </w:rPr>
        <w:t>条款规定的义务，任何一方违约，守约方均可要求解除</w:t>
      </w:r>
      <w:r>
        <w:rPr>
          <w:rFonts w:hint="eastAsia" w:ascii="宋体" w:hAnsi="宋体" w:eastAsia="宋体" w:cs="宋体"/>
          <w:sz w:val="21"/>
          <w:szCs w:val="21"/>
          <w:lang w:eastAsia="zh-CN"/>
        </w:rPr>
        <w:t>合同</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rPr>
        <w:t>2、如果甲方延期支付</w:t>
      </w:r>
      <w:r>
        <w:rPr>
          <w:rFonts w:hint="eastAsia" w:ascii="宋体" w:hAnsi="宋体" w:eastAsia="宋体" w:cs="宋体"/>
          <w:sz w:val="21"/>
          <w:szCs w:val="21"/>
          <w:lang w:val="en-US" w:eastAsia="zh-CN"/>
        </w:rPr>
        <w:t>居间报酬</w:t>
      </w:r>
      <w:r>
        <w:rPr>
          <w:rFonts w:hint="eastAsia" w:ascii="宋体" w:hAnsi="宋体" w:eastAsia="宋体" w:cs="宋体"/>
          <w:sz w:val="21"/>
          <w:szCs w:val="21"/>
        </w:rPr>
        <w:t>超过30天，乙方有权随时解除本</w:t>
      </w:r>
      <w:r>
        <w:rPr>
          <w:rFonts w:hint="eastAsia" w:ascii="宋体" w:hAnsi="宋体" w:eastAsia="宋体" w:cs="宋体"/>
          <w:sz w:val="21"/>
          <w:szCs w:val="21"/>
          <w:lang w:eastAsia="zh-CN"/>
        </w:rPr>
        <w:t>合同</w:t>
      </w:r>
      <w:r>
        <w:rPr>
          <w:rFonts w:hint="eastAsia" w:ascii="宋体" w:hAnsi="宋体" w:eastAsia="宋体" w:cs="宋体"/>
          <w:sz w:val="21"/>
          <w:szCs w:val="21"/>
        </w:rPr>
        <w:t>，并要求甲方立即支付已经到期的酬金。</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rPr>
        <w:t>3、如果乙方在签订居间</w:t>
      </w:r>
      <w:r>
        <w:rPr>
          <w:rFonts w:hint="eastAsia" w:ascii="宋体" w:hAnsi="宋体" w:eastAsia="宋体" w:cs="宋体"/>
          <w:sz w:val="21"/>
          <w:szCs w:val="21"/>
          <w:lang w:eastAsia="zh-CN"/>
        </w:rPr>
        <w:t>合同</w:t>
      </w:r>
      <w:r>
        <w:rPr>
          <w:rFonts w:hint="eastAsia" w:ascii="宋体" w:hAnsi="宋体" w:eastAsia="宋体" w:cs="宋体"/>
          <w:sz w:val="21"/>
          <w:szCs w:val="21"/>
        </w:rPr>
        <w:t>后，从事任何违法、违规或违约的活动，由乙方单独承担责任，甲方不承担任何连带责任。</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rPr>
        <w:t>4、如果因为乙方的违约行为给甲方造成损失，乙方应当赔偿甲方的全部损失。</w:t>
      </w:r>
    </w:p>
    <w:p>
      <w:pPr>
        <w:keepNext w:val="0"/>
        <w:keepLines w:val="0"/>
        <w:widowControl/>
        <w:suppressLineNumbers w:val="0"/>
        <w:spacing w:before="0" w:beforeLines="0" w:afterLines="0"/>
        <w:ind w:firstLine="420"/>
        <w:jc w:val="left"/>
        <w:rPr>
          <w:rFonts w:hint="eastAsia" w:ascii="宋体" w:hAnsi="宋体" w:cs="宋体"/>
          <w:sz w:val="21"/>
          <w:szCs w:val="21"/>
        </w:rPr>
      </w:pPr>
      <w:r>
        <w:rPr>
          <w:rFonts w:hint="eastAsia" w:ascii="宋体" w:hAnsi="宋体" w:cs="宋体"/>
          <w:sz w:val="21"/>
          <w:szCs w:val="21"/>
          <w:lang w:val="en-US" w:eastAsia="zh-CN"/>
        </w:rPr>
        <w:t>5、如果乙方</w:t>
      </w:r>
      <w:r>
        <w:rPr>
          <w:rFonts w:hint="eastAsia" w:ascii="宋体" w:hAnsi="宋体" w:eastAsia="宋体" w:cs="宋体"/>
          <w:kern w:val="2"/>
          <w:sz w:val="21"/>
          <w:szCs w:val="21"/>
          <w:lang w:val="en-US" w:eastAsia="zh-CN" w:bidi="ar"/>
        </w:rPr>
        <w:t>未按要求完成</w:t>
      </w:r>
      <w:r>
        <w:rPr>
          <w:rFonts w:hint="eastAsia" w:ascii="宋体" w:hAnsi="宋体" w:cs="宋体"/>
          <w:kern w:val="2"/>
          <w:sz w:val="21"/>
          <w:szCs w:val="21"/>
          <w:lang w:val="en-US" w:eastAsia="zh-CN" w:bidi="ar"/>
        </w:rPr>
        <w:t>中期协</w:t>
      </w:r>
      <w:r>
        <w:rPr>
          <w:rFonts w:hint="eastAsia" w:ascii="宋体" w:hAnsi="宋体" w:eastAsia="宋体" w:cs="宋体"/>
          <w:kern w:val="2"/>
          <w:sz w:val="21"/>
          <w:szCs w:val="21"/>
          <w:lang w:val="en-US" w:eastAsia="zh-CN" w:bidi="ar"/>
        </w:rPr>
        <w:t>及甲方的培训，甲方有权解除本合同</w:t>
      </w:r>
      <w:r>
        <w:rPr>
          <w:rFonts w:hint="eastAsia" w:ascii="宋体" w:hAnsi="宋体" w:cs="宋体"/>
          <w:kern w:val="2"/>
          <w:sz w:val="21"/>
          <w:szCs w:val="21"/>
          <w:lang w:val="en-US" w:eastAsia="zh-CN" w:bidi="ar"/>
        </w:rPr>
        <w:t>，同时向中期协进行信息登记</w:t>
      </w:r>
      <w:r>
        <w:rPr>
          <w:rFonts w:hint="eastAsia" w:ascii="宋体" w:hAnsi="宋体" w:eastAsia="宋体" w:cs="宋体"/>
          <w:kern w:val="2"/>
          <w:sz w:val="21"/>
          <w:szCs w:val="21"/>
          <w:lang w:val="en-US" w:eastAsia="zh-CN" w:bidi="ar"/>
        </w:rPr>
        <w:t>。</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rPr>
        <w:t>在合同有效期内</w:t>
      </w:r>
      <w:r>
        <w:rPr>
          <w:rFonts w:hint="eastAsia" w:ascii="宋体" w:hAnsi="宋体" w:eastAsia="宋体" w:cs="宋体"/>
          <w:sz w:val="21"/>
          <w:szCs w:val="21"/>
          <w:lang w:val="en-US" w:eastAsia="zh-CN"/>
        </w:rPr>
        <w:t>乙方</w:t>
      </w:r>
      <w:r>
        <w:rPr>
          <w:rFonts w:hint="eastAsia" w:ascii="宋体" w:hAnsi="宋体" w:eastAsia="宋体" w:cs="宋体"/>
          <w:sz w:val="21"/>
          <w:szCs w:val="21"/>
        </w:rPr>
        <w:t>不符合</w:t>
      </w:r>
      <w:r>
        <w:rPr>
          <w:rFonts w:hint="eastAsia" w:ascii="宋体" w:hAnsi="宋体" w:cs="宋体"/>
          <w:sz w:val="21"/>
          <w:szCs w:val="21"/>
          <w:lang w:val="en-US" w:eastAsia="zh-CN"/>
        </w:rPr>
        <w:t>中期协</w:t>
      </w:r>
      <w:r>
        <w:rPr>
          <w:rFonts w:hint="eastAsia" w:ascii="宋体" w:hAnsi="宋体" w:eastAsia="宋体" w:cs="宋体"/>
          <w:sz w:val="21"/>
          <w:szCs w:val="21"/>
          <w:lang w:eastAsia="zh-CN"/>
        </w:rPr>
        <w:t>《</w:t>
      </w:r>
      <w:r>
        <w:rPr>
          <w:rFonts w:hint="eastAsia" w:ascii="宋体" w:hAnsi="宋体" w:eastAsia="宋体" w:cs="宋体"/>
          <w:sz w:val="21"/>
          <w:szCs w:val="21"/>
        </w:rPr>
        <w:t>期货公司居间人管理办法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及《东兴期货有限责任公司期货居间人管理办法》</w:t>
      </w:r>
      <w:r>
        <w:rPr>
          <w:rFonts w:hint="eastAsia" w:ascii="宋体" w:hAnsi="宋体" w:eastAsia="宋体" w:cs="宋体"/>
          <w:sz w:val="21"/>
          <w:szCs w:val="21"/>
        </w:rPr>
        <w:t>规定</w:t>
      </w:r>
      <w:r>
        <w:rPr>
          <w:rFonts w:hint="eastAsia" w:ascii="宋体" w:hAnsi="宋体" w:cs="宋体"/>
          <w:sz w:val="21"/>
          <w:szCs w:val="21"/>
          <w:lang w:val="en-US" w:eastAsia="zh-CN"/>
        </w:rPr>
        <w:t>的居间合作</w:t>
      </w:r>
      <w:r>
        <w:rPr>
          <w:rFonts w:hint="eastAsia" w:ascii="宋体" w:hAnsi="宋体" w:eastAsia="宋体" w:cs="宋体"/>
          <w:sz w:val="21"/>
          <w:szCs w:val="21"/>
        </w:rPr>
        <w:t>条件</w:t>
      </w:r>
      <w:r>
        <w:rPr>
          <w:rFonts w:hint="eastAsia" w:ascii="宋体" w:hAnsi="宋体" w:cs="宋体"/>
          <w:sz w:val="21"/>
          <w:szCs w:val="21"/>
          <w:lang w:val="en-US" w:eastAsia="zh-CN"/>
        </w:rPr>
        <w:t>或存在禁止性行为</w:t>
      </w:r>
      <w:r>
        <w:rPr>
          <w:rFonts w:hint="eastAsia" w:ascii="宋体" w:hAnsi="宋体" w:eastAsia="宋体" w:cs="宋体"/>
          <w:sz w:val="21"/>
          <w:szCs w:val="21"/>
        </w:rPr>
        <w:t>的，</w:t>
      </w:r>
      <w:r>
        <w:rPr>
          <w:rFonts w:hint="eastAsia" w:ascii="宋体" w:hAnsi="宋体" w:eastAsia="宋体" w:cs="宋体"/>
          <w:sz w:val="21"/>
          <w:szCs w:val="21"/>
          <w:lang w:val="en-US" w:eastAsia="zh-CN"/>
        </w:rPr>
        <w:t>甲方</w:t>
      </w:r>
      <w:r>
        <w:rPr>
          <w:rFonts w:hint="eastAsia" w:ascii="宋体" w:hAnsi="宋体" w:eastAsia="宋体" w:cs="宋体"/>
          <w:sz w:val="21"/>
          <w:szCs w:val="21"/>
        </w:rPr>
        <w:t>有权单方面解除</w:t>
      </w:r>
      <w:r>
        <w:rPr>
          <w:rFonts w:hint="eastAsia" w:ascii="宋体" w:hAnsi="宋体" w:eastAsia="宋体" w:cs="宋体"/>
          <w:sz w:val="21"/>
          <w:szCs w:val="21"/>
          <w:lang w:val="en-US" w:eastAsia="zh-CN"/>
        </w:rPr>
        <w:t>本合同。</w:t>
      </w:r>
    </w:p>
    <w:p>
      <w:pPr>
        <w:keepNext w:val="0"/>
        <w:keepLines w:val="0"/>
        <w:pageBreakBefore w:val="0"/>
        <w:widowControl/>
        <w:kinsoku/>
        <w:wordWrap/>
        <w:overflowPunct/>
        <w:topLinePunct w:val="0"/>
        <w:autoSpaceDE/>
        <w:autoSpaceDN/>
        <w:bidi w:val="0"/>
        <w:adjustRightInd/>
        <w:spacing w:before="0" w:beforeLines="0" w:afterLines="0" w:line="240" w:lineRule="auto"/>
        <w:ind w:firstLine="420" w:firstLineChars="0"/>
        <w:textAlignment w:val="auto"/>
        <w:rPr>
          <w:rFonts w:hint="eastAsia" w:ascii="宋体" w:hAnsi="宋体" w:eastAsia="宋体" w:cs="宋体"/>
          <w:sz w:val="21"/>
          <w:szCs w:val="21"/>
        </w:rPr>
      </w:pPr>
      <w:r>
        <w:rPr>
          <w:rFonts w:hint="eastAsia" w:ascii="宋体" w:hAnsi="宋体" w:eastAsia="宋体" w:cs="宋体"/>
          <w:b w:val="0"/>
          <w:kern w:val="2"/>
          <w:sz w:val="21"/>
          <w:szCs w:val="21"/>
          <w:lang w:val="en-US" w:eastAsia="zh-CN"/>
        </w:rPr>
        <w:t>7</w:t>
      </w:r>
      <w:r>
        <w:rPr>
          <w:rFonts w:hint="eastAsia" w:ascii="宋体" w:hAnsi="宋体" w:cs="宋体"/>
          <w:b w:val="0"/>
          <w:kern w:val="2"/>
          <w:sz w:val="21"/>
          <w:szCs w:val="21"/>
          <w:lang w:eastAsia="zh-CN"/>
        </w:rPr>
        <w:t>、</w:t>
      </w:r>
      <w:r>
        <w:rPr>
          <w:rFonts w:hint="eastAsia" w:ascii="宋体" w:hAnsi="宋体" w:eastAsia="宋体" w:cs="宋体"/>
          <w:sz w:val="21"/>
          <w:szCs w:val="21"/>
        </w:rPr>
        <w:t>出现以下情形之一的，居间</w:t>
      </w:r>
      <w:r>
        <w:rPr>
          <w:rFonts w:hint="eastAsia" w:ascii="宋体" w:hAnsi="宋体" w:cs="宋体"/>
          <w:sz w:val="21"/>
          <w:szCs w:val="21"/>
          <w:lang w:val="en-US" w:eastAsia="zh-CN"/>
        </w:rPr>
        <w:t>合同</w:t>
      </w:r>
      <w:r>
        <w:rPr>
          <w:rFonts w:hint="eastAsia" w:ascii="宋体" w:hAnsi="宋体" w:eastAsia="宋体" w:cs="宋体"/>
          <w:sz w:val="21"/>
          <w:szCs w:val="21"/>
        </w:rPr>
        <w:t>解除：</w:t>
      </w:r>
    </w:p>
    <w:p>
      <w:pPr>
        <w:keepNext w:val="0"/>
        <w:keepLines w:val="0"/>
        <w:pageBreakBefore w:val="0"/>
        <w:widowControl/>
        <w:numPr>
          <w:ilvl w:val="-1"/>
          <w:numId w:val="0"/>
        </w:numPr>
        <w:kinsoku/>
        <w:wordWrap/>
        <w:overflowPunct/>
        <w:topLinePunct w:val="0"/>
        <w:bidi w:val="0"/>
        <w:spacing w:before="0" w:beforeLines="0" w:afterLines="0" w:line="240" w:lineRule="auto"/>
        <w:ind w:firstLine="42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居间</w:t>
      </w:r>
      <w:r>
        <w:rPr>
          <w:rFonts w:hint="eastAsia" w:ascii="宋体" w:hAnsi="宋体" w:eastAsia="宋体" w:cs="宋体"/>
          <w:sz w:val="21"/>
          <w:szCs w:val="21"/>
          <w:lang w:val="en-US" w:eastAsia="zh-CN"/>
        </w:rPr>
        <w:t>合同</w:t>
      </w:r>
      <w:r>
        <w:rPr>
          <w:rFonts w:hint="eastAsia" w:ascii="宋体" w:hAnsi="宋体" w:eastAsia="宋体" w:cs="宋体"/>
          <w:sz w:val="21"/>
          <w:szCs w:val="21"/>
        </w:rPr>
        <w:t>到期确认不续签；</w:t>
      </w:r>
    </w:p>
    <w:p>
      <w:pPr>
        <w:keepNext w:val="0"/>
        <w:keepLines w:val="0"/>
        <w:pageBreakBefore w:val="0"/>
        <w:widowControl/>
        <w:numPr>
          <w:ilvl w:val="-1"/>
          <w:numId w:val="0"/>
        </w:numPr>
        <w:kinsoku/>
        <w:wordWrap/>
        <w:overflowPunct/>
        <w:topLinePunct w:val="0"/>
        <w:bidi w:val="0"/>
        <w:spacing w:before="0" w:beforeLines="0" w:afterLines="0" w:line="240" w:lineRule="auto"/>
        <w:ind w:firstLine="42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居间合同到期</w:t>
      </w:r>
      <w:r>
        <w:rPr>
          <w:rFonts w:hint="eastAsia" w:ascii="宋体" w:hAnsi="宋体" w:cs="宋体"/>
          <w:sz w:val="21"/>
          <w:szCs w:val="21"/>
          <w:lang w:val="en-US" w:eastAsia="zh-CN"/>
        </w:rPr>
        <w:t>乙方</w:t>
      </w:r>
      <w:r>
        <w:rPr>
          <w:rFonts w:hint="eastAsia" w:ascii="宋体" w:hAnsi="宋体" w:eastAsia="宋体" w:cs="宋体"/>
          <w:sz w:val="21"/>
          <w:szCs w:val="21"/>
          <w:lang w:val="en-US" w:eastAsia="zh-CN"/>
        </w:rPr>
        <w:t>未达到</w:t>
      </w:r>
      <w:r>
        <w:rPr>
          <w:rFonts w:hint="eastAsia" w:ascii="宋体" w:hAnsi="宋体" w:cs="宋体"/>
          <w:sz w:val="21"/>
          <w:szCs w:val="21"/>
          <w:lang w:val="en-US" w:eastAsia="zh-CN"/>
        </w:rPr>
        <w:t>甲方</w:t>
      </w:r>
      <w:r>
        <w:rPr>
          <w:rFonts w:hint="eastAsia" w:ascii="宋体" w:hAnsi="宋体" w:eastAsia="宋体" w:cs="宋体"/>
          <w:sz w:val="21"/>
          <w:szCs w:val="21"/>
          <w:lang w:val="en-US" w:eastAsia="zh-CN"/>
        </w:rPr>
        <w:t>考核标准不予续签；</w:t>
      </w:r>
    </w:p>
    <w:p>
      <w:pPr>
        <w:keepNext w:val="0"/>
        <w:keepLines w:val="0"/>
        <w:pageBreakBefore w:val="0"/>
        <w:widowControl/>
        <w:kinsoku/>
        <w:wordWrap/>
        <w:overflowPunct/>
        <w:topLinePunct w:val="0"/>
        <w:bidi w:val="0"/>
        <w:spacing w:before="0" w:beforeLines="0" w:afterLines="0" w:line="24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）居间</w:t>
      </w:r>
      <w:r>
        <w:rPr>
          <w:rFonts w:hint="eastAsia" w:ascii="宋体" w:hAnsi="宋体" w:eastAsia="宋体" w:cs="宋体"/>
          <w:sz w:val="21"/>
          <w:szCs w:val="21"/>
          <w:lang w:val="en-US" w:eastAsia="zh-CN"/>
        </w:rPr>
        <w:t>合同</w:t>
      </w:r>
      <w:r>
        <w:rPr>
          <w:rFonts w:hint="eastAsia" w:ascii="宋体" w:hAnsi="宋体" w:eastAsia="宋体" w:cs="宋体"/>
          <w:sz w:val="21"/>
          <w:szCs w:val="21"/>
        </w:rPr>
        <w:t>未到期，</w:t>
      </w:r>
      <w:r>
        <w:rPr>
          <w:rFonts w:hint="eastAsia" w:ascii="宋体" w:hAnsi="宋体" w:cs="宋体"/>
          <w:sz w:val="21"/>
          <w:szCs w:val="21"/>
          <w:lang w:val="en-US" w:eastAsia="zh-CN"/>
        </w:rPr>
        <w:t>乙方</w:t>
      </w:r>
      <w:r>
        <w:rPr>
          <w:rFonts w:hint="eastAsia" w:ascii="宋体" w:hAnsi="宋体" w:eastAsia="宋体" w:cs="宋体"/>
          <w:sz w:val="21"/>
          <w:szCs w:val="21"/>
        </w:rPr>
        <w:t>提出</w:t>
      </w:r>
      <w:r>
        <w:rPr>
          <w:rFonts w:hint="eastAsia" w:ascii="宋体" w:hAnsi="宋体" w:eastAsia="宋体" w:cs="宋体"/>
          <w:sz w:val="21"/>
          <w:szCs w:val="21"/>
          <w:lang w:val="en-US" w:eastAsia="zh-CN"/>
        </w:rPr>
        <w:t>解除</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before="0" w:beforeLines="0" w:afterLines="0" w:line="240" w:lineRule="auto"/>
        <w:ind w:firstLine="420"/>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）居间</w:t>
      </w:r>
      <w:r>
        <w:rPr>
          <w:rFonts w:hint="eastAsia" w:ascii="宋体" w:hAnsi="宋体" w:eastAsia="宋体" w:cs="宋体"/>
          <w:sz w:val="21"/>
          <w:szCs w:val="21"/>
          <w:lang w:val="en-US" w:eastAsia="zh-CN"/>
        </w:rPr>
        <w:t>合同</w:t>
      </w:r>
      <w:r>
        <w:rPr>
          <w:rFonts w:hint="eastAsia" w:ascii="宋体" w:hAnsi="宋体" w:eastAsia="宋体" w:cs="宋体"/>
          <w:sz w:val="21"/>
          <w:szCs w:val="21"/>
        </w:rPr>
        <w:t>未到期，</w:t>
      </w:r>
      <w:r>
        <w:rPr>
          <w:rFonts w:hint="eastAsia" w:ascii="宋体" w:hAnsi="宋体" w:cs="宋体"/>
          <w:sz w:val="21"/>
          <w:szCs w:val="21"/>
          <w:lang w:val="en-US" w:eastAsia="zh-CN"/>
        </w:rPr>
        <w:t>乙方</w:t>
      </w:r>
      <w:r>
        <w:rPr>
          <w:rFonts w:hint="eastAsia" w:ascii="宋体" w:hAnsi="宋体" w:eastAsia="宋体" w:cs="宋体"/>
          <w:sz w:val="21"/>
          <w:szCs w:val="21"/>
        </w:rPr>
        <w:t>违反</w:t>
      </w:r>
      <w:r>
        <w:rPr>
          <w:rFonts w:hint="eastAsia" w:ascii="宋体" w:hAnsi="宋体" w:cs="宋体"/>
          <w:sz w:val="21"/>
          <w:szCs w:val="21"/>
          <w:lang w:val="en-US" w:eastAsia="zh-CN"/>
        </w:rPr>
        <w:t>本</w:t>
      </w:r>
      <w:r>
        <w:rPr>
          <w:rFonts w:hint="eastAsia" w:ascii="宋体" w:hAnsi="宋体" w:eastAsia="宋体" w:cs="宋体"/>
          <w:sz w:val="21"/>
          <w:szCs w:val="21"/>
          <w:lang w:val="en-US" w:eastAsia="zh-CN"/>
        </w:rPr>
        <w:t>合同</w:t>
      </w:r>
      <w:r>
        <w:rPr>
          <w:rFonts w:hint="eastAsia" w:ascii="宋体" w:hAnsi="宋体" w:eastAsia="宋体" w:cs="宋体"/>
          <w:sz w:val="21"/>
          <w:szCs w:val="21"/>
        </w:rPr>
        <w:t>条款、</w:t>
      </w:r>
      <w:r>
        <w:rPr>
          <w:rFonts w:hint="eastAsia" w:ascii="宋体" w:hAnsi="宋体" w:cs="宋体"/>
          <w:sz w:val="21"/>
          <w:szCs w:val="21"/>
          <w:lang w:val="en-US" w:eastAsia="zh-CN"/>
        </w:rPr>
        <w:t>甲方</w:t>
      </w:r>
      <w:r>
        <w:rPr>
          <w:rFonts w:hint="eastAsia" w:ascii="宋体" w:hAnsi="宋体" w:eastAsia="宋体" w:cs="宋体"/>
          <w:sz w:val="21"/>
          <w:szCs w:val="21"/>
        </w:rPr>
        <w:t>相关规定及法律法规、部门规章、自律规则，</w:t>
      </w:r>
      <w:r>
        <w:rPr>
          <w:rFonts w:hint="eastAsia" w:ascii="宋体" w:hAnsi="宋体" w:cs="宋体"/>
          <w:sz w:val="21"/>
          <w:szCs w:val="21"/>
          <w:lang w:val="en-US" w:eastAsia="zh-CN"/>
        </w:rPr>
        <w:t>甲方单方面</w:t>
      </w:r>
      <w:r>
        <w:rPr>
          <w:rFonts w:hint="eastAsia" w:ascii="宋体" w:hAnsi="宋体" w:eastAsia="宋体" w:cs="宋体"/>
          <w:sz w:val="21"/>
          <w:szCs w:val="21"/>
        </w:rPr>
        <w:t>提出解除</w:t>
      </w:r>
      <w:r>
        <w:rPr>
          <w:rFonts w:hint="eastAsia" w:ascii="宋体" w:hAnsi="宋体" w:cs="宋体"/>
          <w:sz w:val="21"/>
          <w:szCs w:val="21"/>
          <w:lang w:val="en-US" w:eastAsia="zh-CN"/>
        </w:rPr>
        <w:t>合同</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Lines="0" w:line="240" w:lineRule="auto"/>
        <w:ind w:firstLine="422"/>
        <w:textAlignment w:val="center"/>
        <w:rPr>
          <w:rFonts w:hint="eastAsia" w:ascii="宋体" w:hAnsi="宋体" w:eastAsia="宋体" w:cs="宋体"/>
          <w:b/>
          <w:sz w:val="21"/>
          <w:szCs w:val="21"/>
        </w:rPr>
      </w:pPr>
      <w:r>
        <w:rPr>
          <w:rFonts w:hint="eastAsia" w:ascii="宋体" w:hAnsi="宋体" w:eastAsia="宋体" w:cs="宋体"/>
          <w:b/>
          <w:sz w:val="21"/>
          <w:szCs w:val="21"/>
        </w:rPr>
        <w:t>七、</w:t>
      </w:r>
      <w:r>
        <w:rPr>
          <w:rFonts w:hint="eastAsia" w:ascii="宋体" w:hAnsi="宋体" w:eastAsia="宋体" w:cs="宋体"/>
          <w:b/>
          <w:sz w:val="21"/>
          <w:szCs w:val="21"/>
          <w:lang w:eastAsia="zh-CN"/>
        </w:rPr>
        <w:t>合同</w:t>
      </w:r>
      <w:r>
        <w:rPr>
          <w:rFonts w:hint="eastAsia" w:ascii="宋体" w:hAnsi="宋体" w:eastAsia="宋体" w:cs="宋体"/>
          <w:b/>
          <w:sz w:val="21"/>
          <w:szCs w:val="21"/>
        </w:rPr>
        <w:t>的修改/变更/补充</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rPr>
        <w:t>1、非经双方协商一致，任何一方不得擅自对本</w:t>
      </w:r>
      <w:r>
        <w:rPr>
          <w:rFonts w:hint="eastAsia" w:ascii="宋体" w:hAnsi="宋体" w:eastAsia="宋体" w:cs="宋体"/>
          <w:sz w:val="21"/>
          <w:szCs w:val="21"/>
          <w:lang w:eastAsia="zh-CN"/>
        </w:rPr>
        <w:t>合同</w:t>
      </w:r>
      <w:r>
        <w:rPr>
          <w:rFonts w:hint="eastAsia" w:ascii="宋体" w:hAnsi="宋体" w:eastAsia="宋体" w:cs="宋体"/>
          <w:sz w:val="21"/>
          <w:szCs w:val="21"/>
        </w:rPr>
        <w:t>的条款进行修改和补充，否则视为违约。</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rPr>
        <w:t>2、有关本</w:t>
      </w:r>
      <w:r>
        <w:rPr>
          <w:rFonts w:hint="eastAsia" w:ascii="宋体" w:hAnsi="宋体" w:eastAsia="宋体" w:cs="宋体"/>
          <w:sz w:val="21"/>
          <w:szCs w:val="21"/>
          <w:lang w:eastAsia="zh-CN"/>
        </w:rPr>
        <w:t>合同</w:t>
      </w:r>
      <w:r>
        <w:rPr>
          <w:rFonts w:hint="eastAsia" w:ascii="宋体" w:hAnsi="宋体" w:eastAsia="宋体" w:cs="宋体"/>
          <w:sz w:val="21"/>
          <w:szCs w:val="21"/>
        </w:rPr>
        <w:t>的修改、变更、补充的书面文件，是本</w:t>
      </w:r>
      <w:r>
        <w:rPr>
          <w:rFonts w:hint="eastAsia" w:ascii="宋体" w:hAnsi="宋体" w:eastAsia="宋体" w:cs="宋体"/>
          <w:sz w:val="21"/>
          <w:szCs w:val="21"/>
          <w:lang w:eastAsia="zh-CN"/>
        </w:rPr>
        <w:t>合同</w:t>
      </w:r>
      <w:r>
        <w:rPr>
          <w:rFonts w:hint="eastAsia" w:ascii="宋体" w:hAnsi="宋体" w:eastAsia="宋体" w:cs="宋体"/>
          <w:sz w:val="21"/>
          <w:szCs w:val="21"/>
        </w:rPr>
        <w:t>的附件，与本</w:t>
      </w:r>
      <w:r>
        <w:rPr>
          <w:rFonts w:hint="eastAsia" w:ascii="宋体" w:hAnsi="宋体" w:eastAsia="宋体" w:cs="宋体"/>
          <w:sz w:val="21"/>
          <w:szCs w:val="21"/>
          <w:lang w:eastAsia="zh-CN"/>
        </w:rPr>
        <w:t>合同</w:t>
      </w:r>
      <w:r>
        <w:rPr>
          <w:rFonts w:hint="eastAsia" w:ascii="宋体" w:hAnsi="宋体" w:eastAsia="宋体" w:cs="宋体"/>
          <w:sz w:val="21"/>
          <w:szCs w:val="21"/>
        </w:rPr>
        <w:t>约定不同之处，以附件的规定为准。</w:t>
      </w:r>
    </w:p>
    <w:p>
      <w:pPr>
        <w:keepNext w:val="0"/>
        <w:keepLines w:val="0"/>
        <w:pageBreakBefore w:val="0"/>
        <w:widowControl w:val="0"/>
        <w:kinsoku/>
        <w:wordWrap/>
        <w:overflowPunct/>
        <w:topLinePunct w:val="0"/>
        <w:autoSpaceDE/>
        <w:autoSpaceDN/>
        <w:bidi w:val="0"/>
        <w:adjustRightInd/>
        <w:snapToGrid/>
        <w:spacing w:before="157" w:beforeLines="50" w:afterLines="0" w:line="240" w:lineRule="auto"/>
        <w:ind w:firstLine="422"/>
        <w:textAlignment w:val="center"/>
        <w:rPr>
          <w:rFonts w:hint="eastAsia" w:ascii="宋体" w:hAnsi="宋体" w:eastAsia="宋体" w:cs="宋体"/>
          <w:b/>
          <w:sz w:val="21"/>
          <w:szCs w:val="21"/>
        </w:rPr>
      </w:pPr>
      <w:r>
        <w:rPr>
          <w:rFonts w:hint="eastAsia" w:ascii="宋体" w:hAnsi="宋体" w:eastAsia="宋体" w:cs="宋体"/>
          <w:b/>
          <w:sz w:val="21"/>
          <w:szCs w:val="21"/>
        </w:rPr>
        <w:t>八、争议的解决及管辖</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rPr>
        <w:t>因本</w:t>
      </w:r>
      <w:r>
        <w:rPr>
          <w:rFonts w:hint="eastAsia" w:ascii="宋体" w:hAnsi="宋体" w:eastAsia="宋体" w:cs="宋体"/>
          <w:sz w:val="21"/>
          <w:szCs w:val="21"/>
          <w:lang w:eastAsia="zh-CN"/>
        </w:rPr>
        <w:t>合同</w:t>
      </w:r>
      <w:r>
        <w:rPr>
          <w:rFonts w:hint="eastAsia" w:ascii="宋体" w:hAnsi="宋体" w:eastAsia="宋体" w:cs="宋体"/>
          <w:sz w:val="21"/>
          <w:szCs w:val="21"/>
        </w:rPr>
        <w:t>或履行本</w:t>
      </w:r>
      <w:r>
        <w:rPr>
          <w:rFonts w:hint="eastAsia" w:ascii="宋体" w:hAnsi="宋体" w:eastAsia="宋体" w:cs="宋体"/>
          <w:sz w:val="21"/>
          <w:szCs w:val="21"/>
          <w:lang w:eastAsia="zh-CN"/>
        </w:rPr>
        <w:t>合同</w:t>
      </w:r>
      <w:r>
        <w:rPr>
          <w:rFonts w:hint="eastAsia" w:ascii="宋体" w:hAnsi="宋体" w:eastAsia="宋体" w:cs="宋体"/>
          <w:sz w:val="21"/>
          <w:szCs w:val="21"/>
        </w:rPr>
        <w:t>产生的纠纷，双方应友好协商。协商不成时，应向甲方住所地有管辖权的人民法院起诉。</w:t>
      </w:r>
    </w:p>
    <w:p>
      <w:pPr>
        <w:keepNext w:val="0"/>
        <w:keepLines w:val="0"/>
        <w:pageBreakBefore w:val="0"/>
        <w:widowControl w:val="0"/>
        <w:kinsoku/>
        <w:wordWrap/>
        <w:overflowPunct/>
        <w:topLinePunct w:val="0"/>
        <w:autoSpaceDE/>
        <w:autoSpaceDN/>
        <w:bidi w:val="0"/>
        <w:adjustRightInd/>
        <w:snapToGrid/>
        <w:spacing w:before="157" w:beforeLines="50" w:afterLines="0" w:line="240" w:lineRule="auto"/>
        <w:ind w:firstLine="422"/>
        <w:textAlignment w:val="center"/>
        <w:rPr>
          <w:rFonts w:hint="eastAsia" w:ascii="宋体" w:hAnsi="宋体" w:eastAsia="宋体" w:cs="宋体"/>
          <w:b/>
          <w:sz w:val="21"/>
          <w:szCs w:val="21"/>
        </w:rPr>
      </w:pPr>
      <w:r>
        <w:rPr>
          <w:rFonts w:hint="eastAsia" w:ascii="宋体" w:hAnsi="宋体" w:eastAsia="宋体" w:cs="宋体"/>
          <w:b/>
          <w:sz w:val="21"/>
          <w:szCs w:val="21"/>
        </w:rPr>
        <w:t>九、生效条款</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rPr>
        <w:t>乙方为法人或其他经济组织的，本</w:t>
      </w:r>
      <w:r>
        <w:rPr>
          <w:rFonts w:hint="eastAsia" w:ascii="宋体" w:hAnsi="宋体" w:eastAsia="宋体" w:cs="宋体"/>
          <w:sz w:val="21"/>
          <w:szCs w:val="21"/>
          <w:lang w:eastAsia="zh-CN"/>
        </w:rPr>
        <w:t>合同</w:t>
      </w:r>
      <w:r>
        <w:rPr>
          <w:rFonts w:hint="eastAsia" w:ascii="宋体" w:hAnsi="宋体" w:eastAsia="宋体" w:cs="宋体"/>
          <w:sz w:val="21"/>
          <w:szCs w:val="21"/>
        </w:rPr>
        <w:t>经甲、乙双方加盖公章或合同专用章以及各方法定代表人或其授权代理人签字或盖章之日起生效；乙方为自然人的，本</w:t>
      </w:r>
      <w:r>
        <w:rPr>
          <w:rFonts w:hint="eastAsia" w:ascii="宋体" w:hAnsi="宋体" w:eastAsia="宋体" w:cs="宋体"/>
          <w:sz w:val="21"/>
          <w:szCs w:val="21"/>
          <w:lang w:eastAsia="zh-CN"/>
        </w:rPr>
        <w:t>合同</w:t>
      </w:r>
      <w:r>
        <w:rPr>
          <w:rFonts w:hint="eastAsia" w:ascii="宋体" w:hAnsi="宋体" w:eastAsia="宋体" w:cs="宋体"/>
          <w:sz w:val="21"/>
          <w:szCs w:val="21"/>
        </w:rPr>
        <w:t>经乙方本人签字、甲方加盖公章或合同专用章及其法定代表人或授权代理人签字或盖章之日起生效。</w:t>
      </w:r>
    </w:p>
    <w:p>
      <w:pPr>
        <w:keepNext w:val="0"/>
        <w:keepLines w:val="0"/>
        <w:pageBreakBefore w:val="0"/>
        <w:kinsoku/>
        <w:wordWrap/>
        <w:overflowPunct/>
        <w:topLinePunct w:val="0"/>
        <w:autoSpaceDE/>
        <w:autoSpaceDN/>
        <w:bidi w:val="0"/>
        <w:adjustRightInd/>
        <w:snapToGrid/>
        <w:spacing w:before="0" w:beforeLines="0" w:afterLines="0" w:line="240" w:lineRule="auto"/>
        <w:ind w:firstLine="420"/>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合同</w:t>
      </w:r>
      <w:r>
        <w:rPr>
          <w:rFonts w:hint="eastAsia" w:ascii="宋体" w:hAnsi="宋体" w:eastAsia="宋体" w:cs="宋体"/>
          <w:sz w:val="21"/>
          <w:szCs w:val="21"/>
        </w:rPr>
        <w:t>一式三份，甲方执两份，乙方执一份，具有同等法律效力。</w:t>
      </w:r>
    </w:p>
    <w:p>
      <w:pPr>
        <w:spacing w:before="156" w:line="360" w:lineRule="atLeast"/>
        <w:ind w:firstLine="420"/>
        <w:rPr>
          <w:rFonts w:hint="eastAsia" w:ascii="宋体" w:hAnsi="宋体" w:eastAsia="宋体" w:cs="宋体"/>
          <w:sz w:val="21"/>
          <w:szCs w:val="21"/>
        </w:rPr>
      </w:pPr>
    </w:p>
    <w:p>
      <w:pPr>
        <w:spacing w:before="156"/>
        <w:ind w:firstLine="420"/>
        <w:rPr>
          <w:rFonts w:hint="eastAsia" w:ascii="宋体" w:hAnsi="宋体" w:eastAsia="宋体" w:cs="宋体"/>
          <w:sz w:val="21"/>
          <w:szCs w:val="21"/>
        </w:rPr>
      </w:pPr>
      <w:r>
        <w:rPr>
          <w:rFonts w:hint="eastAsia" w:ascii="宋体" w:hAnsi="宋体" w:eastAsia="宋体" w:cs="宋体"/>
          <w:sz w:val="21"/>
          <w:szCs w:val="21"/>
        </w:rPr>
        <w:t>甲    方：东兴期货有限责任公司                乙    方：</w:t>
      </w:r>
    </w:p>
    <w:p>
      <w:pPr>
        <w:spacing w:before="156"/>
        <w:ind w:firstLine="420"/>
        <w:rPr>
          <w:rFonts w:hint="eastAsia" w:ascii="宋体" w:hAnsi="宋体" w:eastAsia="宋体" w:cs="宋体"/>
          <w:sz w:val="21"/>
          <w:szCs w:val="21"/>
        </w:rPr>
      </w:pPr>
    </w:p>
    <w:p>
      <w:pPr>
        <w:spacing w:before="156"/>
        <w:ind w:firstLine="420"/>
        <w:rPr>
          <w:rFonts w:hint="eastAsia" w:ascii="宋体" w:hAnsi="宋体" w:eastAsia="宋体" w:cs="宋体"/>
          <w:sz w:val="21"/>
          <w:szCs w:val="21"/>
        </w:rPr>
      </w:pPr>
      <w:r>
        <w:rPr>
          <w:rFonts w:hint="eastAsia" w:ascii="宋体" w:hAnsi="宋体" w:eastAsia="宋体" w:cs="宋体"/>
          <w:sz w:val="21"/>
          <w:szCs w:val="21"/>
        </w:rPr>
        <w:t>签字（盖章)：                                 签字（盖章）：</w:t>
      </w:r>
    </w:p>
    <w:p>
      <w:pPr>
        <w:spacing w:before="156"/>
        <w:ind w:firstLine="420"/>
        <w:rPr>
          <w:rFonts w:hint="eastAsia" w:ascii="宋体" w:hAnsi="宋体" w:eastAsia="宋体" w:cs="宋体"/>
          <w:sz w:val="21"/>
          <w:szCs w:val="21"/>
        </w:rPr>
      </w:pPr>
    </w:p>
    <w:p>
      <w:pPr>
        <w:spacing w:before="156"/>
        <w:ind w:firstLine="420"/>
        <w:rPr>
          <w:rFonts w:hint="eastAsia" w:ascii="宋体" w:hAnsi="宋体" w:eastAsia="宋体" w:cs="宋体"/>
          <w:sz w:val="21"/>
          <w:szCs w:val="21"/>
        </w:rPr>
      </w:pPr>
      <w:r>
        <w:rPr>
          <w:rFonts w:hint="eastAsia" w:ascii="宋体" w:hAnsi="宋体" w:eastAsia="宋体" w:cs="宋体"/>
          <w:sz w:val="21"/>
          <w:szCs w:val="21"/>
        </w:rPr>
        <w:t>日期：    年    月    日                       日期：     年     月     日</w:t>
      </w:r>
    </w:p>
    <w:p/>
    <w:p/>
    <w:sectPr>
      <w:headerReference r:id="rId5" w:type="first"/>
      <w:footerReference r:id="rId8" w:type="first"/>
      <w:headerReference r:id="rId3" w:type="default"/>
      <w:footerReference r:id="rId6" w:type="default"/>
      <w:headerReference r:id="rId4" w:type="even"/>
      <w:footerReference r:id="rId7" w:type="even"/>
      <w:pgSz w:w="11906" w:h="16838"/>
      <w:pgMar w:top="567" w:right="1588" w:bottom="56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ind w:firstLine="360"/>
      <w:rPr>
        <w:rStyle w:val="7"/>
      </w:rPr>
    </w:pPr>
    <w:r>
      <w:fldChar w:fldCharType="begin"/>
    </w:r>
    <w:r>
      <w:rPr>
        <w:rStyle w:val="7"/>
      </w:rPr>
      <w:instrText xml:space="preserve">PAGE  </w:instrText>
    </w:r>
    <w:r>
      <w:fldChar w:fldCharType="end"/>
    </w:r>
  </w:p>
  <w:p>
    <w:pPr>
      <w:pStyle w:val="3"/>
      <w:spacing w:before="120"/>
      <w:ind w:firstLine="3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before="120"/>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p>
    <w:pPr>
      <w:spacing w:before="120"/>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4FB76E"/>
    <w:multiLevelType w:val="multilevel"/>
    <w:tmpl w:val="C24FB76E"/>
    <w:lvl w:ilvl="0" w:tentative="0">
      <w:start w:val="1"/>
      <w:numFmt w:val="chineseCounting"/>
      <w:suff w:val="nothing"/>
      <w:lvlText w:val="第%1章　"/>
      <w:lvlJc w:val="left"/>
      <w:pPr>
        <w:ind w:left="0" w:firstLine="402"/>
      </w:pPr>
      <w:rPr>
        <w:rFonts w:hint="eastAsia"/>
      </w:rPr>
    </w:lvl>
    <w:lvl w:ilvl="1" w:tentative="0">
      <w:start w:val="1"/>
      <w:numFmt w:val="chineseCounting"/>
      <w:pStyle w:val="8"/>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87E8E"/>
    <w:rsid w:val="00811D75"/>
    <w:rsid w:val="009028AF"/>
    <w:rsid w:val="017B390F"/>
    <w:rsid w:val="01E06387"/>
    <w:rsid w:val="043A1EA0"/>
    <w:rsid w:val="04EF4F09"/>
    <w:rsid w:val="0B3053D6"/>
    <w:rsid w:val="0BAC1E16"/>
    <w:rsid w:val="0C9E59FE"/>
    <w:rsid w:val="0CE94A13"/>
    <w:rsid w:val="0DAC7EA0"/>
    <w:rsid w:val="0E460707"/>
    <w:rsid w:val="13544278"/>
    <w:rsid w:val="14D96C16"/>
    <w:rsid w:val="14FF5071"/>
    <w:rsid w:val="16933FE9"/>
    <w:rsid w:val="18CC10F1"/>
    <w:rsid w:val="19281C9A"/>
    <w:rsid w:val="1A500470"/>
    <w:rsid w:val="1C4722F7"/>
    <w:rsid w:val="20E75DAA"/>
    <w:rsid w:val="231F0EB8"/>
    <w:rsid w:val="23CC7018"/>
    <w:rsid w:val="24483D17"/>
    <w:rsid w:val="24A575B2"/>
    <w:rsid w:val="25CF152C"/>
    <w:rsid w:val="26671AD5"/>
    <w:rsid w:val="27E15BFC"/>
    <w:rsid w:val="28000C58"/>
    <w:rsid w:val="2B85775B"/>
    <w:rsid w:val="2BB54CA8"/>
    <w:rsid w:val="2BFC0A56"/>
    <w:rsid w:val="2C0266D6"/>
    <w:rsid w:val="2C19183F"/>
    <w:rsid w:val="2D9C36A6"/>
    <w:rsid w:val="2DA46C07"/>
    <w:rsid w:val="3021125A"/>
    <w:rsid w:val="305E3607"/>
    <w:rsid w:val="30F12890"/>
    <w:rsid w:val="31202876"/>
    <w:rsid w:val="312F3E2D"/>
    <w:rsid w:val="314163B7"/>
    <w:rsid w:val="32DA60B0"/>
    <w:rsid w:val="3552182D"/>
    <w:rsid w:val="35A9646B"/>
    <w:rsid w:val="35ED3B51"/>
    <w:rsid w:val="37B676F2"/>
    <w:rsid w:val="388E4EC7"/>
    <w:rsid w:val="3899351D"/>
    <w:rsid w:val="395B09C0"/>
    <w:rsid w:val="3BF01BC0"/>
    <w:rsid w:val="3CC773FB"/>
    <w:rsid w:val="3FBA33F9"/>
    <w:rsid w:val="401C6246"/>
    <w:rsid w:val="41676696"/>
    <w:rsid w:val="41684A5C"/>
    <w:rsid w:val="42E17D00"/>
    <w:rsid w:val="442011A2"/>
    <w:rsid w:val="44735372"/>
    <w:rsid w:val="46A1543E"/>
    <w:rsid w:val="48281868"/>
    <w:rsid w:val="489D59FA"/>
    <w:rsid w:val="49630921"/>
    <w:rsid w:val="4A0A665C"/>
    <w:rsid w:val="4AE20420"/>
    <w:rsid w:val="4CBA5191"/>
    <w:rsid w:val="4DB55AF2"/>
    <w:rsid w:val="4E5E1724"/>
    <w:rsid w:val="4EF80356"/>
    <w:rsid w:val="539D3C8A"/>
    <w:rsid w:val="55E44619"/>
    <w:rsid w:val="597447BC"/>
    <w:rsid w:val="59863AA8"/>
    <w:rsid w:val="5C611192"/>
    <w:rsid w:val="5E0A3269"/>
    <w:rsid w:val="5ED008A6"/>
    <w:rsid w:val="5F96063F"/>
    <w:rsid w:val="5FC22482"/>
    <w:rsid w:val="60B1258E"/>
    <w:rsid w:val="621C38C0"/>
    <w:rsid w:val="6267737F"/>
    <w:rsid w:val="649954B9"/>
    <w:rsid w:val="65402DAB"/>
    <w:rsid w:val="65EA3527"/>
    <w:rsid w:val="66C821C6"/>
    <w:rsid w:val="68824219"/>
    <w:rsid w:val="68E96F18"/>
    <w:rsid w:val="68F562AD"/>
    <w:rsid w:val="6BA002BA"/>
    <w:rsid w:val="6BC70A3A"/>
    <w:rsid w:val="6C0A6D88"/>
    <w:rsid w:val="6C9714DF"/>
    <w:rsid w:val="6EB6679B"/>
    <w:rsid w:val="6ECD2C49"/>
    <w:rsid w:val="6FF96FDB"/>
    <w:rsid w:val="708C66BA"/>
    <w:rsid w:val="716C7F6E"/>
    <w:rsid w:val="71C014AE"/>
    <w:rsid w:val="743F57C1"/>
    <w:rsid w:val="746A122E"/>
    <w:rsid w:val="7630202C"/>
    <w:rsid w:val="763A312B"/>
    <w:rsid w:val="77517070"/>
    <w:rsid w:val="77E817A2"/>
    <w:rsid w:val="78E96E10"/>
    <w:rsid w:val="79371796"/>
    <w:rsid w:val="79440E51"/>
    <w:rsid w:val="7BBF26F5"/>
    <w:rsid w:val="7C536B39"/>
    <w:rsid w:val="7CB32A82"/>
    <w:rsid w:val="7CF87E8E"/>
    <w:rsid w:val="7DA3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ind w:firstLine="200" w:firstLineChars="200"/>
      <w:textAlignment w:val="center"/>
    </w:pPr>
    <w:rPr>
      <w:rFonts w:ascii="Times New Roman" w:hAnsi="Times New Roman" w:eastAsia="宋体" w:cs="Times New Roman"/>
      <w:kern w:val="2"/>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pPr>
    <w:rPr>
      <w:sz w:val="18"/>
      <w:szCs w:val="18"/>
    </w:rPr>
  </w:style>
  <w:style w:type="character" w:styleId="7">
    <w:name w:val="page number"/>
    <w:basedOn w:val="6"/>
    <w:qFormat/>
    <w:uiPriority w:val="0"/>
  </w:style>
  <w:style w:type="paragraph" w:customStyle="1" w:styleId="8">
    <w:name w:val="样式4"/>
    <w:basedOn w:val="1"/>
    <w:next w:val="1"/>
    <w:qFormat/>
    <w:uiPriority w:val="0"/>
    <w:pPr>
      <w:numPr>
        <w:ilvl w:val="1"/>
        <w:numId w:val="1"/>
      </w:numPr>
      <w:tabs>
        <w:tab w:val="left" w:pos="360"/>
        <w:tab w:val="left" w:pos="540"/>
      </w:tabs>
      <w:spacing w:line="360" w:lineRule="auto"/>
      <w:ind w:firstLine="402"/>
    </w:pPr>
    <w:rPr>
      <w:rFonts w:ascii="Times New Roman" w:hAnsi="Times New Roman" w:eastAsia="仿宋"/>
      <w:b/>
      <w:sz w:val="32"/>
    </w:rPr>
  </w:style>
  <w:style w:type="paragraph" w:customStyle="1" w:styleId="9">
    <w:name w:val="条"/>
    <w:basedOn w:val="1"/>
    <w:next w:val="1"/>
    <w:qFormat/>
    <w:uiPriority w:val="0"/>
    <w:pPr>
      <w:spacing w:line="360" w:lineRule="auto"/>
      <w:ind w:firstLine="643" w:firstLineChars="200"/>
    </w:pPr>
    <w:rPr>
      <w:rFonts w:ascii="Times New Roman" w:hAnsi="Times New Roman" w:eastAsia="仿宋"/>
      <w:b/>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4956</Words>
  <Characters>5011</Characters>
  <Lines>0</Lines>
  <Paragraphs>0</Paragraphs>
  <TotalTime>68</TotalTime>
  <ScaleCrop>false</ScaleCrop>
  <LinksUpToDate>false</LinksUpToDate>
  <CharactersWithSpaces>5524</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2023-02-14T02:53:00Z</dcterms:created>
  <dc:creator>王彩秀</dc:creator>
  <cp:lastModifiedBy>胡晶莹</cp:lastModifiedBy>
  <dcterms:modified xsi:type="dcterms:W3CDTF">2025-06-05T07:50:32Z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KSOTemplateDocerSaveRecord">
    <vt:lpwstr>eyJoZGlkIjoiY2RjMWMxOTM2YTJlMzQ3ZWI0M2NlYjk5Njc3MmNjNmUiLCJ1c2VySWQiOiIxNTQ0OTMwODI0In0=</vt:lpwstr>
  </property>
  <property fmtid="{D5CDD505-2E9C-101B-9397-08002B2CF9AE}" pid="4" name="ICV">
    <vt:lpwstr>94DE94E295224A3CA0D8757A7EE1EF9B_12</vt:lpwstr>
  </property>
</Properties>
</file>