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1E" w:rsidRDefault="0083701E" w:rsidP="00F07C0E">
      <w:pPr>
        <w:spacing w:line="560" w:lineRule="exact"/>
        <w:jc w:val="center"/>
        <w:outlineLvl w:val="0"/>
        <w:rPr>
          <w:rFonts w:ascii="方正大标宋简体" w:eastAsia="方正大标宋简体" w:hint="eastAsia"/>
          <w:kern w:val="0"/>
          <w:sz w:val="44"/>
          <w:szCs w:val="44"/>
        </w:rPr>
      </w:pPr>
      <w:bookmarkStart w:id="0" w:name="_Toc367868505"/>
      <w:bookmarkStart w:id="1" w:name="_Toc341340061"/>
    </w:p>
    <w:p w:rsidR="00F07C0E" w:rsidRPr="00AF76C5" w:rsidRDefault="00F07C0E" w:rsidP="00F07C0E">
      <w:pPr>
        <w:spacing w:line="560" w:lineRule="exact"/>
        <w:jc w:val="center"/>
        <w:outlineLvl w:val="0"/>
        <w:rPr>
          <w:rFonts w:ascii="方正大标宋简体" w:eastAsia="方正大标宋简体"/>
          <w:kern w:val="0"/>
          <w:sz w:val="44"/>
          <w:szCs w:val="44"/>
        </w:rPr>
      </w:pPr>
      <w:r w:rsidRPr="00AF76C5">
        <w:rPr>
          <w:rFonts w:ascii="方正大标宋简体" w:eastAsia="方正大标宋简体" w:hint="eastAsia"/>
          <w:kern w:val="0"/>
          <w:sz w:val="44"/>
          <w:szCs w:val="44"/>
        </w:rPr>
        <w:t>沪深300股指期货合约</w:t>
      </w:r>
      <w:bookmarkEnd w:id="0"/>
      <w:bookmarkEnd w:id="1"/>
    </w:p>
    <w:p w:rsidR="00F07C0E" w:rsidRDefault="00F07C0E" w:rsidP="00F07C0E">
      <w:pPr>
        <w:overflowPunct w:val="0"/>
        <w:topLinePunct/>
        <w:autoSpaceDE w:val="0"/>
        <w:autoSpaceDN w:val="0"/>
        <w:adjustRightInd w:val="0"/>
        <w:snapToGrid w:val="0"/>
        <w:jc w:val="center"/>
        <w:rPr>
          <w:rFonts w:eastAsia="方正仿宋简体" w:hint="eastAsia"/>
          <w:b/>
          <w:kern w:val="0"/>
          <w:sz w:val="32"/>
          <w:szCs w:val="32"/>
        </w:rPr>
      </w:pPr>
    </w:p>
    <w:p w:rsidR="0083701E" w:rsidRPr="00AF76C5" w:rsidRDefault="0083701E" w:rsidP="00F07C0E">
      <w:pPr>
        <w:overflowPunct w:val="0"/>
        <w:topLinePunct/>
        <w:autoSpaceDE w:val="0"/>
        <w:autoSpaceDN w:val="0"/>
        <w:adjustRightInd w:val="0"/>
        <w:snapToGrid w:val="0"/>
        <w:jc w:val="center"/>
        <w:rPr>
          <w:rFonts w:eastAsia="方正仿宋简体"/>
          <w:b/>
          <w:kern w:val="0"/>
          <w:sz w:val="32"/>
          <w:szCs w:val="32"/>
        </w:rPr>
      </w:pPr>
      <w:bookmarkStart w:id="2" w:name="_GoBack"/>
      <w:bookmarkEnd w:id="2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2329"/>
        <w:gridCol w:w="6193"/>
      </w:tblGrid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合约标的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沪深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300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指数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合约乘数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每点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300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元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指数点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最小变动价位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0.2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点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合约月份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当月、下月及随后两个季月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交易时间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上午：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9:</w:t>
            </w:r>
            <w:r w:rsidRPr="00AF76C5">
              <w:rPr>
                <w:rFonts w:eastAsia="方正仿宋简体" w:hint="eastAsia"/>
                <w:kern w:val="0"/>
                <w:sz w:val="32"/>
                <w:szCs w:val="32"/>
              </w:rPr>
              <w:t>30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-11:30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，下午：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13:00-15:</w:t>
            </w:r>
            <w:r w:rsidRPr="00AF76C5">
              <w:rPr>
                <w:rFonts w:eastAsia="方正仿宋简体" w:hint="eastAsia"/>
                <w:kern w:val="0"/>
                <w:sz w:val="32"/>
                <w:szCs w:val="32"/>
              </w:rPr>
              <w:t>00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每日价格最大</w:t>
            </w:r>
          </w:p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波动限制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上一个交易日结算价的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±</w:t>
            </w:r>
            <w:r w:rsidRPr="00AF76C5">
              <w:rPr>
                <w:rFonts w:eastAsia="方正仿宋简体" w:hint="eastAsia"/>
                <w:kern w:val="0"/>
                <w:sz w:val="32"/>
                <w:szCs w:val="32"/>
              </w:rPr>
              <w:t>7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%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最低交易保证金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合约价值的</w:t>
            </w:r>
            <w:r w:rsidRPr="00AF76C5">
              <w:rPr>
                <w:rFonts w:eastAsia="方正仿宋简体"/>
                <w:kern w:val="0"/>
                <w:sz w:val="32"/>
                <w:szCs w:val="32"/>
              </w:rPr>
              <w:t>8%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最后交易日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spacing w:val="-4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spacing w:val="-4"/>
                <w:kern w:val="0"/>
                <w:sz w:val="32"/>
                <w:szCs w:val="32"/>
              </w:rPr>
              <w:t>合约到期月份的第三个周五，遇国家法定假日顺延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交割日期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同最后交易日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交割方式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现金交割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交易代码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IF</w:t>
            </w:r>
          </w:p>
        </w:tc>
      </w:tr>
      <w:tr w:rsidR="00F07C0E" w:rsidRPr="00AF76C5" w:rsidTr="00DD6B76">
        <w:trPr>
          <w:trHeight w:val="567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D9F"/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b/>
                <w:kern w:val="0"/>
                <w:sz w:val="32"/>
                <w:szCs w:val="32"/>
              </w:rPr>
              <w:t>上市交易所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0E" w:rsidRPr="00AF76C5" w:rsidRDefault="00F07C0E" w:rsidP="00DD6B76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AF76C5">
              <w:rPr>
                <w:rFonts w:eastAsia="方正仿宋简体"/>
                <w:kern w:val="0"/>
                <w:sz w:val="32"/>
                <w:szCs w:val="32"/>
              </w:rPr>
              <w:t>中国金融期货交易所</w:t>
            </w:r>
          </w:p>
        </w:tc>
      </w:tr>
    </w:tbl>
    <w:p w:rsidR="002A60C8" w:rsidRDefault="002A60C8"/>
    <w:sectPr w:rsidR="002A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0E"/>
    <w:rsid w:val="001F1D27"/>
    <w:rsid w:val="002A60C8"/>
    <w:rsid w:val="0083701E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简体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0E"/>
    <w:pPr>
      <w:widowControl w:val="0"/>
      <w:jc w:val="both"/>
    </w:pPr>
    <w:rPr>
      <w:rFonts w:eastAsia="宋体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简体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0E"/>
    <w:pPr>
      <w:widowControl w:val="0"/>
      <w:jc w:val="both"/>
    </w:pPr>
    <w:rPr>
      <w:rFonts w:eastAsia="宋体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普丽芬:承办人拟稿</dc:creator>
  <cp:lastModifiedBy>普丽芬:承办人拟稿</cp:lastModifiedBy>
  <cp:revision>2</cp:revision>
  <cp:lastPrinted>2015-10-22T02:23:00Z</cp:lastPrinted>
  <dcterms:created xsi:type="dcterms:W3CDTF">2015-10-22T02:22:00Z</dcterms:created>
  <dcterms:modified xsi:type="dcterms:W3CDTF">2015-10-22T02:26:00Z</dcterms:modified>
</cp:coreProperties>
</file>